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Canada:</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Toronto</w:t>
      </w:r>
    </w:p>
    <w:bookmarkStart w:id="27" w:name="X9dcd7831280682226272004460b52a5852277ec"/>
    <w:p>
      <w:pPr>
        <w:pStyle w:val="Heading1"/>
      </w:pPr>
      <w:r>
        <w:t xml:space="preserve">The Evolving Role of the Economist in Canada:</w:t>
      </w:r>
      <w:r>
        <w:br/>
      </w:r>
      <w:r>
        <w:t xml:space="preserve">A Strategic Perspective for Toronto</w:t>
      </w:r>
    </w:p>
    <w:p>
      <w:pPr>
        <w:pStyle w:val="FirstParagraph"/>
      </w:pPr>
      <w:r>
        <w:rPr>
          <w:bCs/>
          <w:b/>
        </w:rPr>
        <w:t xml:space="preserve">Abstract:</w:t>
      </w:r>
    </w:p>
    <w:p>
      <w:pPr>
        <w:pStyle w:val="BodyText"/>
      </w:pPr>
      <w:r>
        <w:t xml:space="preserve">This conference paper examines the critical transformation of the economist’s role within the Canadian context, with a specific focus on Toronto as a primary economic hub. As global markets face unprecedented volatility due to technological disruption, climate change imperatives, and shifting geopolitical landscapes, economists are no longer confined to traditional theoretical modeling. Instead, they serve as indispensable strategic advisors at the intersection of policy-making and market dynamics. This document argues that in Canada Toronto’s unique ecosystem—characterized by its status as a financial capital and a multicultural metropolis—the modern economist must adopt an interdisciplinary approach to address housing affordability, sustainable finance, and digital integration.</w:t>
      </w:r>
    </w:p>
    <w:bookmarkStart w:id="20" w:name="introduction"/>
    <w:p>
      <w:pPr>
        <w:pStyle w:val="Heading2"/>
      </w:pPr>
      <w:r>
        <w:t xml:space="preserve">1. Introduction</w:t>
      </w:r>
    </w:p>
    <w:p>
      <w:pPr>
        <w:pStyle w:val="FirstParagraph"/>
      </w:pPr>
      <w:r>
        <w:t xml:space="preserve">The profession of the Economist has long been associated with academic rigor and quantitative analysis. However, in the contemporary era, particularly within major Canadian cities like Canada Toronto, the scope of this role has expanded significantly. Canada Toronto stands as a beacon of economic resilience in North America, ranking consistently among the most economically secure cities globally. Yet, it faces distinct challenges including inflationary pressures on housing markets and the urgent need for green energy transitions.</w:t>
      </w:r>
    </w:p>
    <w:p>
      <w:pPr>
        <w:pStyle w:val="BodyText"/>
      </w:pPr>
      <w:r>
        <w:t xml:space="preserve">This paper explores how the Economist serves as a bridge between data and decision-making. It analyzes three primary pillars: public policy formulation, corporate strategy in fintech, and sustainable economic development. By focusing on Canada Toronto, we illustrate how localized economic insights contribute to national stability while aligning with global standards.</w:t>
      </w:r>
    </w:p>
    <w:bookmarkEnd w:id="20"/>
    <w:bookmarkStart w:id="21" w:name="X8156e58aa6461ab1c853ca4696fad13c4607834"/>
    <w:p>
      <w:pPr>
        <w:pStyle w:val="Heading2"/>
      </w:pPr>
      <w:r>
        <w:t xml:space="preserve">2. The Multifaceted Role of the Modern Economist</w:t>
      </w:r>
    </w:p>
    <w:p>
      <w:pPr>
        <w:pStyle w:val="FirstParagraph"/>
      </w:pPr>
      <w:r>
        <w:t xml:space="preserve">Gone are the days when an Economist merely predicted macroeconomic trends based on historical data. In today’s environment, particularly in Canada Toronto’s dynamic market, the Economist acts as a risk analyst, a policy advisor, and a behavioral scientist. The complexity of modern economies requires professionals who can interpret vast datasets to inform real-time decisions.</w:t>
      </w:r>
    </w:p>
    <w:p>
      <w:pPr>
        <w:pStyle w:val="BodyText"/>
      </w:pPr>
      <w:r>
        <w:t xml:space="preserve">In the Canadian context, Economists play a pivotal role in advising federal and provincial governments on monetary policy adjustments dictated by the Bank of Canada. Furthermore, they assist municipal bodies in Canada Toronto with urban planning economics. For instance, understanding labor market shifts is crucial for developing effective immigration integration policies, which are central to Toronto’s growth strategy.</w:t>
      </w:r>
    </w:p>
    <w:bookmarkEnd w:id="21"/>
    <w:bookmarkStart w:id="22" w:name="X75a472c86674c06a7b4899c215e10b4c359237f"/>
    <w:p>
      <w:pPr>
        <w:pStyle w:val="Heading2"/>
      </w:pPr>
      <w:r>
        <w:t xml:space="preserve">3. Housing Affordability and Urban Economics</w:t>
      </w:r>
    </w:p>
    <w:p>
      <w:pPr>
        <w:pStyle w:val="FirstParagraph"/>
      </w:pPr>
      <w:r>
        <w:t xml:space="preserve">No discussion regarding the Canadian economy is complete without addressing the housing crisis, a pressing issue in Canada Toronto. The Economist has become central to debates surrounding zoning laws, supply chain logistics for construction materials, and interest rate impacts on mortgage holders.</w:t>
      </w:r>
    </w:p>
    <w:p>
      <w:pPr>
        <w:pStyle w:val="BodyText"/>
      </w:pPr>
      <w:r>
        <w:t xml:space="preserve">Toronto’s real estate market has historically been an indicator of national economic health. Economists here are tasked with developing models that predict how foreign investment regulations or tax policies will influence housing availability. The goal is not merely to stabilize prices but to ensure social equity and sustainable urban growth. By leveraging advanced econometric tools, Economists in Canada Toronto provide evidence-based recommendations that balance market freedom with social responsibility.</w:t>
      </w:r>
    </w:p>
    <w:bookmarkEnd w:id="22"/>
    <w:bookmarkStart w:id="23" w:name="sustainable-finance-and-green-economy"/>
    <w:p>
      <w:pPr>
        <w:pStyle w:val="Heading2"/>
      </w:pPr>
      <w:r>
        <w:t xml:space="preserve">4. Sustainable Finance and Green Economy</w:t>
      </w:r>
    </w:p>
    <w:p>
      <w:pPr>
        <w:pStyle w:val="FirstParagraph"/>
      </w:pPr>
      <w:r>
        <w:t xml:space="preserve">As Canada commits to net-zero emissions targets by 2050, the role of the Economist has evolved to prioritize environmental sustainability. In Canada Toronto, a hub for corporate headquarters and financial institutions, Economists are instrumental in structuring green bonds and ESG (Environmental, Social, and Governance) frameworks.</w:t>
      </w:r>
    </w:p>
    <w:p>
      <w:pPr>
        <w:pStyle w:val="BodyText"/>
      </w:pPr>
      <w:r>
        <w:t xml:space="preserve">The transition to a low-carbon economy requires significant capital allocation. Economists analyze the long-term ROI of renewable energy projects versus traditional fossil fuel investments. They assess the carbon pricing mechanisms implemented by the Canadian government and their impact on local industries in Toronto. By quantifying environmental costs, these professionals help steer capital toward sustainable ventures, ensuring that economic growth does not come at the expense of ecological integrity.</w:t>
      </w:r>
    </w:p>
    <w:bookmarkEnd w:id="23"/>
    <w:bookmarkStart w:id="24" w:name="technology-and-data-analytics"/>
    <w:p>
      <w:pPr>
        <w:pStyle w:val="Heading2"/>
      </w:pPr>
      <w:r>
        <w:t xml:space="preserve">5. Technology and Data Analytics</w:t>
      </w:r>
    </w:p>
    <w:p>
      <w:pPr>
        <w:pStyle w:val="FirstParagraph"/>
      </w:pPr>
      <w:r>
        <w:t xml:space="preserve">The rise of fintech in Canada Toronto has further redefined the Economist’s toolkit. With the proliferation of artificial intelligence and machine learning, modern Economists must be proficient in data science. They utilize big data to detect early signs of economic downturns, track consumer spending patterns in real-time, and evaluate the impact of digital currency initiatives.</w:t>
      </w:r>
    </w:p>
    <w:p>
      <w:pPr>
        <w:pStyle w:val="BodyText"/>
      </w:pPr>
      <w:r>
        <w:t xml:space="preserve">In Canada Toronto’s thriving tech sector, Economists collaborate with software engineers to create predictive algorithms for market behavior. This synergy between economics and technology allows for more agile responses to market shocks. For example, during periods of global uncertainty, economists using real-time data analytics can advise businesses in Toronto on inventory management and supply chain diversification.</w:t>
      </w:r>
    </w:p>
    <w:bookmarkEnd w:id="24"/>
    <w:bookmarkStart w:id="25" w:name="global-connectivity-and-trade-policy"/>
    <w:p>
      <w:pPr>
        <w:pStyle w:val="Heading2"/>
      </w:pPr>
      <w:r>
        <w:t xml:space="preserve">6. Global Connectivity and Trade Policy</w:t>
      </w:r>
    </w:p>
    <w:p>
      <w:pPr>
        <w:pStyle w:val="FirstParagraph"/>
      </w:pPr>
      <w:r>
        <w:t xml:space="preserve">Toronto is a gateway for international trade into Canada. Consequently, Economists in this region must possess a deep understanding of international trade agreements, tariffs, and currency fluctuations. They advise multinational corporations on navigating regulatory landscapes across borders.</w:t>
      </w:r>
    </w:p>
    <w:p>
      <w:pPr>
        <w:pStyle w:val="BodyText"/>
      </w:pPr>
      <w:r>
        <w:t xml:space="preserve">The Economist serves as a strategist for export-oriented industries located in Canada Toronto. By analyzing global demand trends and geopolitical risks, they help firms optimize their supply chains and identify new markets. This global perspective is vital for maintaining Canada’s competitiveness in the world economy.</w:t>
      </w:r>
    </w:p>
    <w:bookmarkEnd w:id="25"/>
    <w:bookmarkStart w:id="26" w:name="conclusion"/>
    <w:p>
      <w:pPr>
        <w:pStyle w:val="Heading2"/>
      </w:pPr>
      <w:r>
        <w:t xml:space="preserve">7. Conclusion</w:t>
      </w:r>
    </w:p>
    <w:p>
      <w:pPr>
        <w:pStyle w:val="FirstParagraph"/>
      </w:pPr>
      <w:r>
        <w:t xml:space="preserve">In conclusion, the role of the Economist has transcended traditional boundaries to become a cornerstone of strategic planning in Canada Toronto. Whether addressing housing affordability, driving sustainable finance, or integrating technological innovations, these professionals provide the analytical backbone necessary for economic resilience and growth.</w:t>
      </w:r>
    </w:p>
    <w:p>
      <w:pPr>
        <w:pStyle w:val="BodyText"/>
      </w:pPr>
      <w:r>
        <w:t xml:space="preserve">For Canada Toronto to maintain its status as a leading global city, it must continue to invest in economic expertise. Policymakers and business leaders must recognize the value of hiring skilled Economists who can navigate complexity and provide actionable insights. As we look toward the future, the collaboration between economists, technologists, and policymakers will be key to unlocking sustainable prosperity for all residents of Canada Toronto.</w:t>
      </w:r>
    </w:p>
    <w:p>
      <w:pPr>
        <w:pStyle w:val="BodyText"/>
      </w:pPr>
      <w:r>
        <w:t xml:space="preserve">This conference paper underscores that in an era of rapid change, the Economist is not just a observer of history but an architect of its future. Their contributions are vital to ensuring that the economic narrative in Canada Toronto is one of inclusivity, sustainability, and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Economist in Canada: A Strategic Perspective for Toronto</dc:title>
  <dc:creator/>
  <dc:language>en</dc:language>
  <cp:keywords/>
  <dcterms:created xsi:type="dcterms:W3CDTF">2026-07-29T12:46:09Z</dcterms:created>
  <dcterms:modified xsi:type="dcterms:W3CDTF">2026-07-29T12:46:09Z</dcterms:modified>
</cp:coreProperties>
</file>

<file path=docProps/custom.xml><?xml version="1.0" encoding="utf-8"?>
<Properties xmlns="http://schemas.openxmlformats.org/officeDocument/2006/custom-properties" xmlns:vt="http://schemas.openxmlformats.org/officeDocument/2006/docPropsVTypes"/>
</file>