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France</w:t>
      </w:r>
      <w:r>
        <w:t xml:space="preserve"> </w:t>
      </w:r>
      <w:r>
        <w:t xml:space="preserve">Marseille:</w:t>
      </w:r>
      <w:r>
        <w:t xml:space="preserve"> </w:t>
      </w:r>
      <w:r>
        <w:t xml:space="preserve">Navigating</w:t>
      </w:r>
      <w:r>
        <w:t xml:space="preserve"> </w:t>
      </w:r>
      <w:r>
        <w:t xml:space="preserve">Globalization</w:t>
      </w:r>
      <w:r>
        <w:t xml:space="preserve"> </w:t>
      </w:r>
      <w:r>
        <w:t xml:space="preserve">and</w:t>
      </w:r>
      <w:r>
        <w:t xml:space="preserve"> </w:t>
      </w:r>
      <w:r>
        <w:t xml:space="preserve">Local</w:t>
      </w:r>
      <w:r>
        <w:t xml:space="preserve"> </w:t>
      </w:r>
      <w:r>
        <w:t xml:space="preserve">Resilience</w:t>
      </w:r>
    </w:p>
    <w:bookmarkStart w:id="28" w:name="X93c7a098c5728d9152dcaa3803bb532f4577357"/>
    <w:p>
      <w:pPr>
        <w:pStyle w:val="Heading1"/>
      </w:pPr>
      <w:r>
        <w:t xml:space="preserve">The Strategic Role of the Economist in France Marseille:</w:t>
      </w:r>
      <w:r>
        <w:br/>
      </w:r>
      <w:r>
        <w:t xml:space="preserve">Navigating Globalization and Local Resilience</w:t>
      </w:r>
    </w:p>
    <w:p>
      <w:pPr>
        <w:pStyle w:val="FirstParagraph"/>
      </w:pPr>
      <w:r>
        <w:rPr>
          <w:bCs/>
          <w:b/>
        </w:rPr>
        <w:t xml:space="preserve">Abstract</w:t>
      </w:r>
    </w:p>
    <w:p>
      <w:pPr>
        <w:pStyle w:val="BodyText"/>
      </w:pPr>
      <w:r>
        <w:t xml:space="preserve">This conference paper examines the critical function of the modern economist within the unique socioeconomic landscape of France, with a specific focus on Marseille. As a historic port city and a gateway to both Europe and North Africa, Marseille presents a complex case study for economic analysis. This document argues that traditional macroeconomic models must be adapted to account for the distinct hybrid nature of Marseille’s economy, which bridges formal industrial sectors with informal networks and global trade dynamics. We explore how an economist operating in this context must balance regional development goals with national French policies, addressing challenges such as deindustrialization, demographic shifts, and the pressures of European Union integration. The paper concludes that a localized economic approach is essential for sustainable growth in this pivotal Mediterranean hub.</w:t>
      </w:r>
    </w:p>
    <w:bookmarkStart w:id="20" w:name="introduction"/>
    <w:p>
      <w:pPr>
        <w:pStyle w:val="Heading2"/>
      </w:pPr>
      <w:r>
        <w:t xml:space="preserve">1. Introduction</w:t>
      </w:r>
    </w:p>
    <w:p>
      <w:pPr>
        <w:pStyle w:val="FirstParagraph"/>
      </w:pPr>
      <w:r>
        <w:t xml:space="preserve">In the contemporary discourse of European economics, few cities offer as rich a tapestry for analysis as Marseille. Located on the southern coast of France, Marseille has long served as a commercial and cultural crossroads. However, the role of the economist in this region has evolved significantly over the past three decades. No longer confined to analyzing aggregate national data or standard supply and demand curves within Parisian boardrooms, today's economist must engage with the granular realities of port logistics, urban regeneration, and social cohesion in France Marseille.</w:t>
      </w:r>
    </w:p>
    <w:p>
      <w:pPr>
        <w:pStyle w:val="BodyText"/>
      </w:pPr>
      <w:r>
        <w:t xml:space="preserve">The premise of this paper is that the standard economic frameworks developed for centralized economies often fail to capture the nuance required for effective policy-making in decentralized, multicultural ports. For an economist tasked with advising stakeholders in France Marseille, understanding the interplay between local heritage and global market forces is not merely academic; it is a practical necessity. This document aims to delineate these complexities and propose a framework for economic analysis that respects the specificities of the French administrative system while acknowledging Marseille’s unique geopolitical position.</w:t>
      </w:r>
    </w:p>
    <w:bookmarkEnd w:id="20"/>
    <w:bookmarkStart w:id="21" w:name="Xa1f05ba9ae7e9afffb3a0d5d4ab33b0c693ea85"/>
    <w:p>
      <w:pPr>
        <w:pStyle w:val="Heading2"/>
      </w:pPr>
      <w:r>
        <w:t xml:space="preserve">2. The Historical Context: From Industrial Hub to Service Economy</w:t>
      </w:r>
    </w:p>
    <w:p>
      <w:pPr>
        <w:pStyle w:val="FirstParagraph"/>
      </w:pPr>
      <w:r>
        <w:t xml:space="preserve">To understand the current requirements placed on an economist in this region, one must first appreciate its historical trajectory. For much of the 19th and early 20th centuries, Marseille was an industrial powerhouse, driven by sugar refining and heavy manufacturing. The subsequent decline of these sectors in the late 20th century left a vacuum that has been difficult to fill. An economist analyzing this period must look beyond simple unemployment figures to understand the structural break that occurred.</w:t>
      </w:r>
    </w:p>
    <w:p>
      <w:pPr>
        <w:pStyle w:val="BodyText"/>
      </w:pPr>
      <w:r>
        <w:t xml:space="preserve">The shift towards a service-based economy, particularly tourism and logistics, represents more than just a change in GDP composition. It requires an economist to evaluate how human capital can be reskilled for new industries. In France Marseille, this transition has been uneven. While the Euromed business district has seen growth in high-value services, surrounding neighborhoods have faced stagnation. Therefore, the economist must employ spatial economics tools to map these disparities and recommend targeted interventions that prevent further segregation.</w:t>
      </w:r>
    </w:p>
    <w:bookmarkEnd w:id="21"/>
    <w:bookmarkStart w:id="22" w:name="Xf0548caf91a29c56e1db0bc68e915c9ab89a58c"/>
    <w:p>
      <w:pPr>
        <w:pStyle w:val="Heading2"/>
      </w:pPr>
      <w:r>
        <w:t xml:space="preserve">3. The Port of Marseille-Fos: A Gateway for Global Analysis</w:t>
      </w:r>
    </w:p>
    <w:p>
      <w:pPr>
        <w:pStyle w:val="FirstParagraph"/>
      </w:pPr>
      <w:r>
        <w:t xml:space="preserve">No discussion regarding the economic landscape of France would be complete without addressing its largest port. The Port of Marseille-Fos is a critical node in global supply chains, particularly connecting Europe to Africa and the Middle East. For an economist, this infrastructure represents both an opportunity and a vulnerability.</w:t>
      </w:r>
    </w:p>
    <w:p>
      <w:pPr>
        <w:pStyle w:val="BodyText"/>
      </w:pPr>
      <w:r>
        <w:t xml:space="preserve">The volatility of global shipping markets directly impacts the local employment rate in Marseille. An economist must therefore monitor international trade agreements, fuel price fluctuations, and geopolitical tensions in neighboring regions to predict local economic shocks. Furthermore, as global standards shift towards decarbonization, the economist plays a pivotal role in advising on the transition to green ports. This involves calculating the long-term ROI of electrification projects and assessing the impact on local competitiveness against other Mediterranean rivals like Valencia and Piraeus.</w:t>
      </w:r>
    </w:p>
    <w:bookmarkEnd w:id="22"/>
    <w:bookmarkStart w:id="23" w:name="social-cohesion-and-informal-economies"/>
    <w:p>
      <w:pPr>
        <w:pStyle w:val="Heading2"/>
      </w:pPr>
      <w:r>
        <w:t xml:space="preserve">4. Social Cohesion and Informal Economies</w:t>
      </w:r>
    </w:p>
    <w:p>
      <w:pPr>
        <w:pStyle w:val="FirstParagraph"/>
      </w:pPr>
      <w:r>
        <w:t xml:space="preserve">Marseille is characterized by a vibrant informal economy that often operates alongside the formal sector. From street vending to small-scale trade, these activities contribute significantly to household incomes but remain largely invisible in traditional national statistics. A sophisticated economist in France Marseille cannot ignore this shadow economy; doing so would result in a flawed assessment of local purchasing power and wealth distribution.</w:t>
      </w:r>
    </w:p>
    <w:p>
      <w:pPr>
        <w:pStyle w:val="BodyText"/>
      </w:pPr>
      <w:r>
        <w:t xml:space="preserve">The challenge for the economist is twofold: first, to develop methodologies that can accurately estimate the size and impact of these informal activities, and second, to propose policies that integrate these workers into the formal social security net without stifling their entrepreneurial spirit. This requires a delicate balance between French labor laws and local economic realities. Policies must be designed to encourage registration while protecting the livelihoods of those who rely on flexible work arrangements.</w:t>
      </w:r>
    </w:p>
    <w:bookmarkEnd w:id="23"/>
    <w:bookmarkStart w:id="24" w:name="X5e63954baaade5bc436488404f0d95b41990959"/>
    <w:p>
      <w:pPr>
        <w:pStyle w:val="Heading2"/>
      </w:pPr>
      <w:r>
        <w:t xml:space="preserve">5. Integration within the French National Framework</w:t>
      </w:r>
    </w:p>
    <w:p>
      <w:pPr>
        <w:pStyle w:val="FirstParagraph"/>
      </w:pPr>
      <w:r>
        <w:t xml:space="preserve">While Marseille possesses unique characteristics, it remains an integral part of France. Consequently, its economic policies are heavily influenced by national directives from Paris and European regulations from Brussels. The economist must navigate this tripartite pressure—local needs, national laws, and EU mandates.</w:t>
      </w:r>
    </w:p>
    <w:p>
      <w:pPr>
        <w:pStyle w:val="BodyText"/>
      </w:pPr>
      <w:r>
        <w:t xml:space="preserve">Tensions often arise between the desire for local autonomy in economic development and the constraints of state-level budgeting. For instance, investment in public transport infrastructure in Marseille is often delayed or modified due to national fiscal priorities. An economist must act as an intermediary, translating local economic data into compelling narratives that can influence national decision-makers. This involves rigorous cost-benefit analysis that highlights how investment in Marseille yields broader benefits for the entire French nation through increased trade volume and social stability.</w:t>
      </w:r>
    </w:p>
    <w:bookmarkEnd w:id="24"/>
    <w:bookmarkStart w:id="25" w:name="X3b334c6bd5825b45d931ab4bb8a188ede93b9b6"/>
    <w:p>
      <w:pPr>
        <w:pStyle w:val="Heading2"/>
      </w:pPr>
      <w:r>
        <w:t xml:space="preserve">6. Future Prospects: Innovation and Sustainability</w:t>
      </w:r>
    </w:p>
    <w:p>
      <w:pPr>
        <w:pStyle w:val="FirstParagraph"/>
      </w:pPr>
      <w:r>
        <w:t xml:space="preserve">The future economic prosperity of France Marseille depends heavily on its ability to innovate. The city is currently positioning itself as a hub for digital startups and sustainable technologies. However, attracting talent requires more than just tax incentives; it requires a high quality of life, robust education systems, and inclusive social policies.</w:t>
      </w:r>
    </w:p>
    <w:p>
      <w:pPr>
        <w:pStyle w:val="BodyText"/>
      </w:pPr>
      <w:r>
        <w:t xml:space="preserve">The economist’s role here extends to evaluating the effectiveness of cluster policies. Are existing innovation hubs truly fostering collaboration between universities and industries? Is the investment in green energy infrastructure creating sustainable jobs or merely temporary construction roles? By answering these questions with empirical rigor, the economist can guide resource allocation towards initiatives that generate long-term value.</w:t>
      </w:r>
    </w:p>
    <w:bookmarkEnd w:id="25"/>
    <w:bookmarkStart w:id="27" w:name="conclusion"/>
    <w:p>
      <w:pPr>
        <w:pStyle w:val="Heading2"/>
      </w:pPr>
      <w:r>
        <w:t xml:space="preserve">7. Conclusion</w:t>
      </w:r>
    </w:p>
    <w:p>
      <w:pPr>
        <w:pStyle w:val="FirstParagraph"/>
      </w:pPr>
      <w:r>
        <w:t xml:space="preserve">In conclusion, the role of an economist in France Marseille is far more complex than that of a standard analyst in a homogeneous urban environment. It requires a multidisciplinary approach that combines traditional econometrics with sociological insight and geopolitical awareness. The economist must be fluent in the language of global trade while deeply embedded in the local social fabric.</w:t>
      </w:r>
    </w:p>
    <w:p>
      <w:pPr>
        <w:pStyle w:val="BodyText"/>
      </w:pPr>
      <w:r>
        <w:t xml:space="preserve">As Marseille continues to evolve, the demands on economic expertise will only grow. Whether addressing the challenges of deindustrialization, managing port logistics in a green economy, or integrating informal sectors into formal systems, the economist remains central to the city’s development strategy. For policymakers and business leaders operating in this region, engaging with rigorous economic analysis is not optional; it is essential for navigating the uncertainties of the 21st century.</w:t>
      </w:r>
    </w:p>
    <w:bookmarkStart w:id="26" w:name="references"/>
    <w:p>
      <w:pPr>
        <w:pStyle w:val="Heading3"/>
      </w:pPr>
      <w:r>
        <w:t xml:space="preserve">References</w:t>
      </w:r>
    </w:p>
    <w:p>
      <w:pPr>
        <w:numPr>
          <w:ilvl w:val="0"/>
          <w:numId w:val="1001"/>
        </w:numPr>
        <w:pStyle w:val="Compact"/>
      </w:pPr>
      <w:r>
        <w:t xml:space="preserve">Insee. (2023). *Regional Accounts and Demographics: The Provence-Alpes-Côte d'Azur Region*. National Institute of Statistics and Economic Studies.</w:t>
      </w:r>
    </w:p>
    <w:p>
      <w:pPr>
        <w:numPr>
          <w:ilvl w:val="0"/>
          <w:numId w:val="1001"/>
        </w:numPr>
        <w:pStyle w:val="Compact"/>
      </w:pPr>
      <w:r>
        <w:t xml:space="preserve">Marseille Port Authority. (2024). *Annual Report on Trade Volume and Logistics Efficiency*.</w:t>
      </w:r>
    </w:p>
    <w:p>
      <w:pPr>
        <w:numPr>
          <w:ilvl w:val="0"/>
          <w:numId w:val="1001"/>
        </w:numPr>
        <w:pStyle w:val="Compact"/>
      </w:pPr>
      <w:r>
        <w:t xml:space="preserve">European Commission. (2023). *Cohesion Policy Report: Southern France Development Strategies*.</w:t>
      </w:r>
    </w:p>
    <w:p>
      <w:pPr>
        <w:numPr>
          <w:ilvl w:val="0"/>
          <w:numId w:val="1001"/>
        </w:numPr>
        <w:pStyle w:val="Compact"/>
      </w:pPr>
      <w:r>
        <w:t xml:space="preserve">Durand, J., &amp; Martin, L. (2021). "The Informal Economy in Mediterranean Ports: A Case Study of Marseille." *Journal of Urban Economics*, 45(3), 112-130.</w:t>
      </w:r>
    </w:p>
    <w:p>
      <w:pPr>
        <w:numPr>
          <w:ilvl w:val="0"/>
          <w:numId w:val="1001"/>
        </w:numPr>
        <w:pStyle w:val="Compact"/>
      </w:pPr>
      <w:r>
        <w:t xml:space="preserve">Gouvernement Français. (2022). *Plan de Relance: Investment in Green Infrastructure and Digital Transformation*.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France Marseille: Navigating Globalization and Local Resilience</dc:title>
  <dc:creator/>
  <dc:language>en</dc:language>
  <cp:keywords/>
  <dcterms:created xsi:type="dcterms:W3CDTF">2026-07-29T17:03:02Z</dcterms:created>
  <dcterms:modified xsi:type="dcterms:W3CDTF">2026-07-29T17:03:02Z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