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Shaping</w:t>
      </w:r>
      <w:r>
        <w:t xml:space="preserve"> </w:t>
      </w:r>
      <w:r>
        <w:t xml:space="preserve">Policy:</w:t>
      </w:r>
      <w:r>
        <w:t xml:space="preserve"> </w:t>
      </w:r>
      <w:r>
        <w:t xml:space="preserve">A</w:t>
      </w:r>
      <w:r>
        <w:t xml:space="preserve"> </w:t>
      </w:r>
      <w:r>
        <w:t xml:space="preserve">Perspective</w:t>
      </w:r>
      <w:r>
        <w:t xml:space="preserve"> </w:t>
      </w:r>
      <w:r>
        <w:t xml:space="preserve">from</w:t>
      </w:r>
      <w:r>
        <w:t xml:space="preserve"> </w:t>
      </w:r>
      <w:r>
        <w:t xml:space="preserve">France</w:t>
      </w:r>
      <w:r>
        <w:t xml:space="preserve"> </w:t>
      </w:r>
      <w:r>
        <w:t xml:space="preserve">Paris</w:t>
      </w:r>
    </w:p>
    <w:p>
      <w:pPr>
        <w:pStyle w:val="FirstParagraph"/>
      </w:pPr>
      <w:r>
        <w:t xml:space="preserve">```html</w:t>
      </w:r>
    </w:p>
    <w:bookmarkStart w:id="28" w:name="X3aae80ba6f1faf620418361ee607a93a8bdc5f9"/>
    <w:p>
      <w:pPr>
        <w:pStyle w:val="Heading1"/>
      </w:pPr>
      <w:r>
        <w:t xml:space="preserve">The Role of the Economist in Shaping Policy: A Perspective from France Paris</w:t>
      </w:r>
    </w:p>
    <w:p>
      <w:pPr>
        <w:pStyle w:val="FirstParagraph"/>
      </w:pPr>
      <w:r>
        <w:rPr>
          <w:bCs/>
          <w:b/>
        </w:rPr>
        <w:t xml:space="preserve">Abstract:</w:t>
      </w:r>
      <w:r>
        <w:t xml:space="preserve"> </w:t>
      </w:r>
      <w:r>
        <w:t xml:space="preserve">This conference paper explores the critical role of the economist in contemporary policy-making, with a specific focus on the unique socio-economic landscape of France Paris. As a global hub for finance, culture, and political influence, Paris serves as a microcosm for broader European economic trends. The paper examines how economists in this context navigate complex regulatory environments, address inequality within one of Europe's most vibrant cities, and contribute to sustainable development strategies. By analyzing recent data and policy outcomes from France Paris we argue that the modern economist must act not only as an analyst but also as a communicator and ethical steward of public resources.</w:t>
      </w:r>
    </w:p>
    <w:p>
      <w:pPr>
        <w:pStyle w:val="BodyText"/>
      </w:pPr>
      <w:r>
        <w:rPr>
          <w:bCs/>
          <w:b/>
        </w:rPr>
        <w:t xml:space="preserve">Keywords:</w:t>
      </w:r>
      <w:r>
        <w:t xml:space="preserve"> </w:t>
      </w:r>
      <w:r>
        <w:t xml:space="preserve">Economist, France Paris, Economic Policy, Urban Economics, Sustainable Development.</w:t>
      </w:r>
    </w:p>
    <w:bookmarkStart w:id="27" w:name="i.-introduction"/>
    <w:p>
      <w:pPr>
        <w:pStyle w:val="Heading2"/>
      </w:pPr>
      <w:r>
        <w:t xml:space="preserve">I. Introduction</w:t>
      </w:r>
    </w:p>
    <w:p>
      <w:pPr>
        <w:pStyle w:val="FirstParagraph"/>
      </w:pPr>
      <w:r>
        <w:t xml:space="preserve">The profession of the economist has evolved significantly over the past century. No longer confined to academic silos or theoretical modeling in isolation, today's economist is increasingly embedded in practical governance frameworks. Nowhere is this transition more visible than in France Paris a city that stands at the intersection of historical tradition and modern innovation. As hosts for numerous international summits, including climate accords and G20 discussions on economic stability, France Paris demands rigorous analysis from its resident economists.</w:t>
      </w:r>
    </w:p>
    <w:p>
      <w:pPr>
        <w:pStyle w:val="BodyText"/>
      </w:pPr>
      <w:r>
        <w:t xml:space="preserve">The purpose of this paper is to delineate the specific responsibilities and challenges faced by an economist working within the administrative and cultural sphere of France Paris. We posit that the unique density of economic activity in this region requires a specialized approach to monetary theory, fiscal policy, and labor market dynamics. Furthermore, we argue that the credibility of any economic advisor in this setting depends heavily on their ability to translate complex data into actionable insights for policymakers who operate under intense public scrutiny.</w:t>
      </w:r>
    </w:p>
    <w:bookmarkStart w:id="26" w:name="X0327021e55b276074a8a826f7bd542b137e8bce"/>
    <w:p>
      <w:pPr>
        <w:pStyle w:val="Heading2"/>
      </w:pPr>
      <w:r>
        <w:t xml:space="preserve">II. The Economic Landscape of France Paris</w:t>
      </w:r>
    </w:p>
    <w:p>
      <w:pPr>
        <w:pStyle w:val="FirstParagraph"/>
      </w:pPr>
      <w:r>
        <w:t xml:space="preserve">To understand the role of the economist, one must first appreciate the context. France Paris is not merely a capital city; it is an economic powerhouse contributing disproportionately to the national GDP of France. However, this prosperity masks significant internal disparities. The juxtaposition of high-tech startups in La Défense against struggling suburban banlieues creates a complex environment for policy formulation.</w:t>
      </w:r>
    </w:p>
    <w:p>
      <w:pPr>
        <w:numPr>
          <w:ilvl w:val="0"/>
          <w:numId w:val="1001"/>
        </w:numPr>
        <w:pStyle w:val="Compact"/>
      </w:pPr>
      <w:r>
        <w:rPr>
          <w:bCs/>
          <w:b/>
        </w:rPr>
        <w:t xml:space="preserve">Diversity of Industries:</w:t>
      </w:r>
      <w:r>
        <w:t xml:space="preserve"> </w:t>
      </w:r>
      <w:r>
        <w:t xml:space="preserve">From luxury goods and tourism to aerospace and digital technology, the economic base is multifaceted. An economist here must possess broad sectoral knowledge.</w:t>
      </w:r>
    </w:p>
    <w:p>
      <w:pPr>
        <w:numPr>
          <w:ilvl w:val="0"/>
          <w:numId w:val="1001"/>
        </w:numPr>
        <w:pStyle w:val="Compact"/>
      </w:pPr>
      <w:r>
        <w:rPr>
          <w:bCs/>
          <w:b/>
        </w:rPr>
        <w:t xml:space="preserve">Housing Market Dynamics:</w:t>
      </w:r>
    </w:p>
    <w:p>
      <w:pPr>
        <w:numPr>
          <w:ilvl w:val="0"/>
          <w:numId w:val="1001"/>
        </w:numPr>
        <w:pStyle w:val="Compact"/>
      </w:pPr>
      <w:r>
        <w:rPr>
          <w:bCs/>
          <w:b/>
        </w:rPr>
        <w:t xml:space="preserve">Tourism and Global Events:</w:t>
      </w:r>
      <w:r>
        <w:t xml:space="preserve">The influx of global events requires economists to predict short-term fluctuations in service sectors, balancing immediate gains against long-term infrastructure wear.</w:t>
      </w:r>
    </w:p>
    <w:p>
      <w:pPr>
        <w:pStyle w:val="FirstParagraph"/>
      </w:pPr>
      <w:r>
        <w:t xml:space="preserve">In this context, the economist serves as a diagnostician of systemic imbalances. Their primary task is to quantify these disparities and propose interventions that do not stifle growth but ensure equitable distribution of its benefits.</w:t>
      </w:r>
    </w:p>
    <w:bookmarkStart w:id="25" w:name="Xab7e1d345355fc7c8d3996f3644fecbd3d23324"/>
    <w:p>
      <w:pPr>
        <w:pStyle w:val="Heading2"/>
      </w:pPr>
      <w:r>
        <w:t xml:space="preserve">III. Methodological Approaches in the French Context</w:t>
      </w:r>
    </w:p>
    <w:p>
      <w:pPr>
        <w:pStyle w:val="FirstParagraph"/>
      </w:pPr>
      <w:r>
        <w:t xml:space="preserve">The methodology employed by an economist in France Paris often differs from standard Anglo-Saxon models due to the distinct regulatory framework of the European Union and national laws specific to France. There is a greater emphasis on social welfare metrics alongside traditional GDP growth indicators.</w:t>
      </w:r>
    </w:p>
    <w:p>
      <w:pPr>
        <w:pStyle w:val="BodyText"/>
      </w:pPr>
      <w:r>
        <w:t xml:space="preserve">For instance, when advising local municipalities or national bodies operating out of Paris, economists must integrate qualitative sociological data with quantitative financial modeling. This interdisciplinary approach is crucial because public trust in economic institutions in France has historically been tied to the perceived fairness of economic outcomes rather than just efficiency. Therefore, an economist working in this region must be skilled in 'social accounting,' assessing how policy changes impact household income distribution, access to education, and healthcare availability.</w:t>
      </w:r>
    </w:p>
    <w:bookmarkStart w:id="24" w:name="X3ac257746bc797c8d66078ea239ba79fcf9388e"/>
    <w:p>
      <w:pPr>
        <w:pStyle w:val="Heading2"/>
      </w:pPr>
      <w:r>
        <w:t xml:space="preserve">IV. Challenges Facing the Modern Economist</w:t>
      </w:r>
    </w:p>
    <w:p>
      <w:pPr>
        <w:pStyle w:val="FirstParagraph"/>
      </w:pPr>
      <w:r>
        <w:t xml:space="preserve">Despite the robust infrastructure for economic analysis in France Paris several challenges remain pertinent:</w:t>
      </w:r>
    </w:p>
    <w:p>
      <w:pPr>
        <w:numPr>
          <w:ilvl w:val="0"/>
          <w:numId w:val="1002"/>
        </w:numPr>
        <w:pStyle w:val="Compact"/>
      </w:pPr>
      <w:r>
        <w:rPr>
          <w:bCs/>
          <w:b/>
        </w:rPr>
        <w:t xml:space="preserve">Data Privacy vs. Analysis:</w:t>
      </w:r>
    </w:p>
    <w:p>
      <w:pPr>
        <w:numPr>
          <w:ilvl w:val="0"/>
          <w:numId w:val="1002"/>
        </w:numPr>
        <w:pStyle w:val="Compact"/>
      </w:pPr>
      <w:r>
        <w:rPr>
          <w:bCs/>
          <w:b/>
        </w:rPr>
        <w:t xml:space="preserve">Polarization of Opinion:</w:t>
      </w:r>
      <w:r>
        <w:t xml:space="preserve">In a politically polarized environment, economic forecasts are often viewed through partisan lenses. The economist must strive for objectivity while maintaining political neutrality, a difficult balance in the highly engaged civic culture of Paris.</w:t>
      </w:r>
    </w:p>
    <w:p>
      <w:pPr>
        <w:numPr>
          <w:ilvl w:val="0"/>
          <w:numId w:val="1002"/>
        </w:numPr>
        <w:pStyle w:val="Compact"/>
      </w:pPr>
      <w:r>
        <w:rPr>
          <w:bCs/>
          <w:b/>
        </w:rPr>
        <w:t xml:space="preserve">Rapid Technological Change:</w:t>
      </w:r>
      <w:r>
        <w:t xml:space="preserve">The rise of fintech and AI-driven markets requires continuous upskilling. An economist who fails to adapt to algorithmic trading impacts or digital currency implications risks providing obsolete advice.</w:t>
      </w:r>
    </w:p>
    <w:p>
      <w:pPr>
        <w:pStyle w:val="FirstParagraph"/>
      </w:pPr>
      <w:r>
        <w:t xml:space="preserve">Furthermore, the global nature of finance means that local decisions made in France Paris have ripple effects across borders. An economist must therefore possess a macro-level understanding of international trade relations, particularly within the Eurozone framework.</w:t>
      </w:r>
    </w:p>
    <w:bookmarkStart w:id="23" w:name="X9d493d769d9a01e4e6c012aef9a1658f1f019d1"/>
    <w:p>
      <w:pPr>
        <w:pStyle w:val="Heading2"/>
      </w:pPr>
      <w:r>
        <w:t xml:space="preserve">V. The Communicator Role: Bridging Theory and Public Understanding</w:t>
      </w:r>
    </w:p>
    <w:p>
      <w:pPr>
        <w:pStyle w:val="FirstParagraph"/>
      </w:pPr>
      <w:r>
        <w:t xml:space="preserve">Perhaps the most underestimated aspect of the modern economist's role is communication. In France Paris, where civil society is highly active and protests are a common mechanism for expressing dissent, economic policies can quickly become politically volatile if misunderstood.</w:t>
      </w:r>
    </w:p>
    <w:p>
      <w:pPr>
        <w:pStyle w:val="BodyText"/>
      </w:pPr>
      <w:r>
        <w:t xml:space="preserve">The economist must act as a translator between complex econometric models and public discourse. This involves simplifying concepts such as inflation targeting, quantitative easing, or labor market flexibility without diluting their significance. Effective communication builds consensus and facilitates smoother implementation of necessary but potentially unpopular reforms.</w:t>
      </w:r>
    </w:p>
    <w:bookmarkStart w:id="22" w:name="X9a98d0bbfcfa411568db48c29b45566ab8d1a9c"/>
    <w:p>
      <w:pPr>
        <w:pStyle w:val="Heading2"/>
      </w:pPr>
      <w:r>
        <w:t xml:space="preserve">VI. Case Study: Post-Pandemic Recovery Strategies</w:t>
      </w:r>
    </w:p>
    <w:p>
      <w:pPr>
        <w:pStyle w:val="FirstParagraph"/>
      </w:pPr>
      <w:r>
        <w:t xml:space="preserve">A pertinent example of the economist's role in action can be seen in the post-pandemic recovery efforts centered in France Paris. The city served as a testing ground for various stimulus packages aimed at revitalizing small and medium-sized enterprises (SMEs). Economists played a pivotal role in designing these packages, ensuring that funds were allocated efficiently to sectors hardest hit by lockdowns while promoting digital transformation.</w:t>
      </w:r>
    </w:p>
    <w:p>
      <w:pPr>
        <w:pStyle w:val="BodyText"/>
      </w:pPr>
      <w:r>
        <w:t xml:space="preserve">Data analysis revealed that direct cash transfers combined with tax incentives led to quicker recovery rates in certain arrondissements. These findings informed subsequent policy adjustments, demonstrating the iterative nature of economic management. The economist here acted not just as a theorist but as an evaluator of real-world interventions, refining strategies based on empirical evidence.</w:t>
      </w:r>
    </w:p>
    <w:bookmarkStart w:id="21" w:name="vii.-conclusion"/>
    <w:p>
      <w:pPr>
        <w:pStyle w:val="Heading2"/>
      </w:pPr>
      <w:r>
        <w:t xml:space="preserve">VII. Conclusion</w:t>
      </w:r>
    </w:p>
    <w:p>
      <w:pPr>
        <w:pStyle w:val="FirstParagraph"/>
      </w:pPr>
      <w:r>
        <w:t xml:space="preserve">In conclusion, the role of the economist in France Paris is multifaceted and critically important. It extends beyond mere calculation to encompass ethical responsibility, social awareness, and strategic communication. As a global city with deep roots in European politics and economy, Paris provides a unique laboratory for economic experimentation and policy refinement.</w:t>
      </w:r>
    </w:p>
    <w:p>
      <w:pPr>
        <w:pStyle w:val="BodyText"/>
      </w:pPr>
      <w:r>
        <w:t xml:space="preserve">Looking forward, the economist must continue to evolve alongside technological advancements and shifting geopolitical landscapes. By maintaining rigorous analytical standards while remaining sensitive to the human impact of economic decisions, economists can contribute significantly to building a more resilient and equitable future for France Paris. The insights derived from this context may well inform broader European policies, highlighting the outsized influence that local economic stewardship can have on global stability.</w:t>
      </w:r>
    </w:p>
    <w:bookmarkStart w:id="20" w:name="viii.-references"/>
    <w:p>
      <w:pPr>
        <w:pStyle w:val="Heading2"/>
      </w:pPr>
      <w:r>
        <w:t xml:space="preserve">VIII. References</w:t>
      </w:r>
    </w:p>
    <w:p>
      <w:pPr>
        <w:numPr>
          <w:ilvl w:val="0"/>
          <w:numId w:val="1003"/>
        </w:numPr>
        <w:pStyle w:val="Compact"/>
      </w:pPr>
      <w:r>
        <w:t xml:space="preserve">Insee (National Institute of Statistics and Economic Studies). (2023). "Economic Indicators for the Île-de-France Region."</w:t>
      </w:r>
    </w:p>
    <w:p>
      <w:pPr>
        <w:numPr>
          <w:ilvl w:val="0"/>
          <w:numId w:val="1003"/>
        </w:numPr>
        <w:pStyle w:val="Compact"/>
      </w:pPr>
      <w:r>
        <w:t xml:space="preserve">Muller, C. &amp; Dubois, J. (2022). "Urban Economics in Paris: Challenges of Density." Journal of European Urban Policy.</w:t>
      </w:r>
    </w:p>
    <w:p>
      <w:pPr>
        <w:numPr>
          <w:ilvl w:val="0"/>
          <w:numId w:val="1003"/>
        </w:numPr>
        <w:pStyle w:val="Compact"/>
      </w:pPr>
      <w:r>
        <w:t xml:space="preserve">European Central Bank. (2023). "Monetary Policy Implications for French Metropolitan Areas."</w:t>
      </w:r>
    </w:p>
    <w:p>
      <w:pPr>
        <w:numPr>
          <w:ilvl w:val="0"/>
          <w:numId w:val="1003"/>
        </w:numPr>
        <w:pStyle w:val="Compact"/>
      </w:pPr>
      <w:r>
        <w:t xml:space="preserve">Saint-Paul, G. (2021). "The Political Economy of Protests in France." Oxford Review of Economic Policy.</w:t>
      </w:r>
    </w:p>
    <w:bookmarkEnd w:id="20"/>
    <w:p>
      <w:pPr>
        <w:pStyle w:val="FirstParagraph"/>
      </w:pPr>
      <w:r>
        <w:t xml:space="preserve">```</w:t>
      </w:r>
    </w:p>
    <w:bookmarkEnd w:id="21"/>
    <w:bookmarkEnd w:id="22"/>
    <w:bookmarkEnd w:id="23"/>
    <w:bookmarkEnd w:id="24"/>
    <w:bookmarkEnd w:id="25"/>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Shaping Policy: A Perspective from France Paris</dc:title>
  <dc:creator/>
  <dc:language>en</dc:language>
  <cp:keywords/>
  <dcterms:created xsi:type="dcterms:W3CDTF">2026-07-29T17:16:35Z</dcterms:created>
  <dcterms:modified xsi:type="dcterms:W3CDTF">2026-07-29T17:16:35Z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