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Sustainable</w:t>
      </w:r>
      <w:r>
        <w:t xml:space="preserve"> </w:t>
      </w:r>
      <w:r>
        <w:t xml:space="preserve">Policy:</w:t>
      </w:r>
      <w:r>
        <w:t xml:space="preserve"> </w:t>
      </w:r>
      <w:r>
        <w:t xml:space="preserve">Insights</w:t>
      </w:r>
      <w:r>
        <w:t xml:space="preserve"> </w:t>
      </w:r>
      <w:r>
        <w:t xml:space="preserve">from</w:t>
      </w:r>
      <w:r>
        <w:t xml:space="preserve"> </w:t>
      </w:r>
      <w:r>
        <w:t xml:space="preserve">Japan</w:t>
      </w:r>
      <w:r>
        <w:t xml:space="preserve"> </w:t>
      </w:r>
      <w:r>
        <w:t xml:space="preserve">Kyoto</w:t>
      </w:r>
    </w:p>
    <w:bookmarkStart w:id="28" w:name="X9c422bf524289df4882715fdcfad28b017fe046"/>
    <w:p>
      <w:pPr>
        <w:pStyle w:val="Heading1"/>
      </w:pPr>
      <w:r>
        <w:t xml:space="preserve">Bridging Tradition and Innovation: The Evolving Role of the Economist in Japan Kyoto</w:t>
      </w:r>
    </w:p>
    <w:p>
      <w:pPr>
        <w:pStyle w:val="FirstParagraph"/>
      </w:pPr>
      <w:r>
        <w:rPr>
          <w:bCs/>
          <w:b/>
        </w:rPr>
        <w:t xml:space="preserve">Author:</w:t>
      </w:r>
      <w:r>
        <w:t xml:space="preserve"> </w:t>
      </w:r>
      <w:r>
        <w:t xml:space="preserve">Dr. Alistair Thorne</w:t>
      </w:r>
      <w:r>
        <w:br/>
      </w:r>
      <w:r>
        <w:rPr>
          <w:iCs/>
          <w:i/>
        </w:rPr>
        <w:t xml:space="preserve">Institute for Global Economic Studies, London</w:t>
      </w:r>
    </w:p>
    <w:bookmarkStart w:id="20" w:name="abstract"/>
    <w:p>
      <w:pPr>
        <w:pStyle w:val="Heading2"/>
      </w:pPr>
      <w:r>
        <w:t xml:space="preserve">Abstract</w:t>
      </w:r>
    </w:p>
    <w:p>
      <w:pPr>
        <w:pStyle w:val="FirstParagraph"/>
      </w:pPr>
      <w:r>
        <w:t xml:space="preserve">This conference paper examines the critical function of the modern</w:t>
      </w:r>
      <w:r>
        <w:t xml:space="preserve"> </w:t>
      </w:r>
      <w:r>
        <w:rPr>
          <w:bCs/>
          <w:b/>
        </w:rPr>
        <w:t xml:space="preserve">Economist</w:t>
      </w:r>
      <w:r>
        <w:t xml:space="preserve"> </w:t>
      </w:r>
      <w:r>
        <w:t xml:space="preserve">within the unique socio-economic landscape of contemporary Japan. By focusing specifically on the city of</w:t>
      </w:r>
      <w:r>
        <w:t xml:space="preserve"> </w:t>
      </w:r>
      <w:r>
        <w:rPr>
          <w:bCs/>
          <w:b/>
        </w:rPr>
        <w:t xml:space="preserve">JAPAN KYOTO</w:t>
      </w:r>
      <w:r>
        <w:t xml:space="preserve">, this study highlights how traditional economic theories are being adapted to address local challenges such as demographic aging, tourism sustainability, and technological integration. The paper argues that in</w:t>
      </w:r>
      <w:r>
        <w:t xml:space="preserve"> </w:t>
      </w:r>
      <w:r>
        <w:rPr>
          <w:bCs/>
          <w:b/>
        </w:rPr>
        <w:t xml:space="preserve">JAPAN KYOTO</w:t>
      </w:r>
      <w:r>
        <w:t xml:space="preserve">, the role of the economist has shifted from mere data analysis to becoming a strategic advisor for sustainable urban policy. Through case studies involving Kyoto’s cultural heritage preservation and its push toward a carbon-neutral society by 2050, we demonstrate how interdisciplinary collaboration is essential. This presentation, delivered at an international forum in</w:t>
      </w:r>
      <w:r>
        <w:t xml:space="preserve"> </w:t>
      </w:r>
      <w:r>
        <w:rPr>
          <w:bCs/>
          <w:b/>
        </w:rPr>
        <w:t xml:space="preserve">JAPAN KYOTO</w:t>
      </w:r>
      <w:r>
        <w:t xml:space="preserve">, underscores the necessity of contextualized economic frameworks that respect local traditions while embracing global market dynamics.</w:t>
      </w:r>
    </w:p>
    <w:bookmarkEnd w:id="20"/>
    <w:bookmarkStart w:id="21" w:name="introduction"/>
    <w:p>
      <w:pPr>
        <w:pStyle w:val="Heading2"/>
      </w:pPr>
      <w:r>
        <w:t xml:space="preserve">1. Introduction</w:t>
      </w:r>
    </w:p>
    <w:p>
      <w:pPr>
        <w:pStyle w:val="FirstParagraph"/>
      </w:pPr>
      <w:r>
        <w:t xml:space="preserve">The global economic landscape is undergoing a profound transformation. As nations grapple with the dual pressures of climate change and demographic shifts, the traditional role of the</w:t>
      </w:r>
      <w:r>
        <w:t xml:space="preserve"> </w:t>
      </w:r>
      <w:r>
        <w:rPr>
          <w:bCs/>
          <w:b/>
        </w:rPr>
        <w:t xml:space="preserve">Economist</w:t>
      </w:r>
      <w:r>
        <w:t xml:space="preserve"> </w:t>
      </w:r>
      <w:r>
        <w:t xml:space="preserve">is expanding beyond macroeconomic indicators to include social sustainability and cultural preservation. Nowhere is this shift more apparent than in Japan, a nation that has long served as a bridge between Eastern traditions and Western modernity. Within this context,</w:t>
      </w:r>
      <w:r>
        <w:t xml:space="preserve"> </w:t>
      </w:r>
      <w:r>
        <w:rPr>
          <w:bCs/>
          <w:b/>
        </w:rPr>
        <w:t xml:space="preserve">JAPAN KYOTO</w:t>
      </w:r>
      <w:r>
        <w:t xml:space="preserve"> </w:t>
      </w:r>
      <w:r>
        <w:t xml:space="preserve">stands out as a microcosm of these global challenges.</w:t>
      </w:r>
    </w:p>
    <w:p>
      <w:pPr>
        <w:pStyle w:val="BodyText"/>
      </w:pPr>
      <w:r>
        <w:t xml:space="preserve">Kyoto, the former imperial capital of Japan, is renowned for its historical temples, traditional tea ceremonies, and intricate artisan crafts. However,</w:t>
      </w:r>
      <w:r>
        <w:rPr>
          <w:bCs/>
          <w:b/>
        </w:rPr>
        <w:t xml:space="preserve">JAPAN KYOTO</w:t>
      </w:r>
      <w:r>
        <w:t xml:space="preserve"> </w:t>
      </w:r>
      <w:r>
        <w:t xml:space="preserve">also faces pressing economic realities: a rapidly aging population, depopulation in rural outskirts, and the double-edged sword of mass tourism. In this complex environment the</w:t>
      </w:r>
      <w:r>
        <w:t xml:space="preserve"> </w:t>
      </w:r>
      <w:r>
        <w:rPr>
          <w:bCs/>
          <w:b/>
        </w:rPr>
        <w:t xml:space="preserve">Economist</w:t>
      </w:r>
      <w:r>
        <w:t xml:space="preserve"> </w:t>
      </w:r>
      <w:r>
        <w:t xml:space="preserve">is not merely an observer but an active participant in shaping policy decisions that balance economic growth with cultural integrity.</w:t>
      </w:r>
    </w:p>
    <w:p>
      <w:pPr>
        <w:pStyle w:val="BodyText"/>
      </w:pPr>
      <w:r>
        <w:t xml:space="preserve">This paper aims to explore how economists operating in or studying</w:t>
      </w:r>
      <w:r>
        <w:t xml:space="preserve"> </w:t>
      </w:r>
      <w:r>
        <w:rPr>
          <w:bCs/>
          <w:b/>
        </w:rPr>
        <w:t xml:space="preserve">JAPAN KYOTO</w:t>
      </w:r>
      <w:r>
        <w:t xml:space="preserve"> </w:t>
      </w:r>
      <w:r>
        <w:t xml:space="preserve">are redefining their methodologies. We posit that the effective</w:t>
      </w:r>
      <w:r>
        <w:t xml:space="preserve"> </w:t>
      </w:r>
      <w:r>
        <w:rPr>
          <w:bCs/>
          <w:b/>
        </w:rPr>
        <w:t xml:space="preserve">Economist</w:t>
      </w:r>
      <w:r>
        <w:t xml:space="preserve"> </w:t>
      </w:r>
      <w:r>
        <w:t xml:space="preserve">today must possess a deep understanding of local context, utilizing data not just for profit maximization, but for community resilience and long-term viability.</w:t>
      </w:r>
    </w:p>
    <w:bookmarkEnd w:id="21"/>
    <w:bookmarkStart w:id="22" w:name="X26e7f48c78d54d21d0a9985d491efb28e8efb9c"/>
    <w:p>
      <w:pPr>
        <w:pStyle w:val="Heading2"/>
      </w:pPr>
      <w:r>
        <w:t xml:space="preserve">2. The Changing Profile of the Economist in Japan</w:t>
      </w:r>
    </w:p>
    <w:p>
      <w:pPr>
        <w:pStyle w:val="FirstParagraph"/>
      </w:pPr>
      <w:r>
        <w:t xml:space="preserve">The term "Economist" has historically connoted a specialist in mathematical modeling and market analysis. However, the Japanese economic model, particularly as it is applied in culturally rich cities like</w:t>
      </w:r>
      <w:r>
        <w:t xml:space="preserve"> </w:t>
      </w:r>
      <w:r>
        <w:rPr>
          <w:bCs/>
          <w:b/>
        </w:rPr>
        <w:t xml:space="preserve">JAPAN KYOTO</w:t>
      </w:r>
      <w:r>
        <w:t xml:space="preserve">, requires a more holistic approach. The modern</w:t>
      </w:r>
      <w:r>
        <w:t xml:space="preserve"> </w:t>
      </w:r>
      <w:r>
        <w:rPr>
          <w:bCs/>
          <w:b/>
        </w:rPr>
        <w:t xml:space="preserve">Economist</w:t>
      </w:r>
      <w:r>
        <w:t xml:space="preserve"> </w:t>
      </w:r>
      <w:r>
        <w:t xml:space="preserve">in Japan must navigate the concept of "Monozukuri" (the art of making things) and "Omotenashi" (Japanese hospitality), integrating these cultural values into economic frameworks.</w:t>
      </w:r>
    </w:p>
    <w:p>
      <w:pPr>
        <w:pStyle w:val="BodyText"/>
      </w:pPr>
      <w:r>
        <w:t xml:space="preserve">In</w:t>
      </w:r>
      <w:r>
        <w:t xml:space="preserve"> </w:t>
      </w:r>
      <w:r>
        <w:rPr>
          <w:bCs/>
          <w:b/>
        </w:rPr>
        <w:t xml:space="preserve">JAPAN KYOTO</w:t>
      </w:r>
      <w:r>
        <w:t xml:space="preserve">, the government and private sector increasingly rely on economists who can quantify the value of intangible assets. For instance, how does one put a price tag on the preservation of a centuries-old wooden machiya townhouse? How does an</w:t>
      </w:r>
      <w:r>
        <w:t xml:space="preserve"> </w:t>
      </w:r>
      <w:r>
        <w:rPr>
          <w:bCs/>
          <w:b/>
        </w:rPr>
        <w:t xml:space="preserve">Economist</w:t>
      </w:r>
      <w:r>
        <w:t xml:space="preserve"> </w:t>
      </w:r>
      <w:r>
        <w:t xml:space="preserve">calculate the long-term economic benefit of maintaining traditional festivals that attract global interest but offer limited immediate financial return? These questions require economists to move beyond standard GDP metrics and adopt new frameworks such as Gross National Happiness (GNH) or Well-being Indices, concepts that have gained traction in academic circles within</w:t>
      </w:r>
      <w:r>
        <w:t xml:space="preserve"> </w:t>
      </w:r>
      <w:r>
        <w:rPr>
          <w:bCs/>
          <w:b/>
        </w:rPr>
        <w:t xml:space="preserve">JAPAN KYOTO</w:t>
      </w:r>
      <w:r>
        <w:t xml:space="preserve">.</w:t>
      </w:r>
    </w:p>
    <w:bookmarkEnd w:id="22"/>
    <w:bookmarkStart w:id="23" w:name="X7861e8f44a0f6e4a48d06757dfd55839c70f2c3"/>
    <w:p>
      <w:pPr>
        <w:pStyle w:val="Heading2"/>
      </w:pPr>
      <w:r>
        <w:t xml:space="preserve">3. Case Study: Tourism Management and Economic Sustainability in Japan Kyoto</w:t>
      </w:r>
    </w:p>
    <w:p>
      <w:pPr>
        <w:pStyle w:val="FirstParagraph"/>
      </w:pPr>
      <w:r>
        <w:t xml:space="preserve">Tourism is the lifeblood of</w:t>
      </w:r>
      <w:r>
        <w:t xml:space="preserve"> </w:t>
      </w:r>
      <w:r>
        <w:rPr>
          <w:bCs/>
          <w:b/>
        </w:rPr>
        <w:t xml:space="preserve">JAPAN KYOTO</w:t>
      </w:r>
      <w:r>
        <w:t xml:space="preserve">, contributing significantly to the local GDP. However, unchecked tourism has led to "overtourism," causing strain on infrastructure and displacing local residents. Here, the role of the</w:t>
      </w:r>
      <w:r>
        <w:t xml:space="preserve"> </w:t>
      </w:r>
      <w:r>
        <w:rPr>
          <w:bCs/>
          <w:b/>
        </w:rPr>
        <w:t xml:space="preserve">Economist</w:t>
      </w:r>
      <w:r>
        <w:t xml:space="preserve"> </w:t>
      </w:r>
      <w:r>
        <w:t xml:space="preserve">is pivotal in designing sustainable tourism policies.</w:t>
      </w:r>
    </w:p>
    <w:p>
      <w:pPr>
        <w:pStyle w:val="BodyText"/>
      </w:pPr>
      <w:r>
        <w:t xml:space="preserve">Data analysis by economists in</w:t>
      </w:r>
      <w:r>
        <w:t xml:space="preserve"> </w:t>
      </w:r>
      <w:r>
        <w:rPr>
          <w:bCs/>
          <w:b/>
        </w:rPr>
        <w:t xml:space="preserve">JAPAN KYOTO</w:t>
      </w:r>
      <w:r>
        <w:t xml:space="preserve"> </w:t>
      </w:r>
      <w:r>
        <w:t xml:space="preserve">has revealed that while tourist spending boosts revenue, it often leaks out of the local economy due to reliance on international hotel chains and imported goods. To counter this, local economists have advocated for "local multiplier effect" strategies. These policies incentivize businesses to source locally and hire residents, ensuring that tourism revenue circulates within the community.</w:t>
      </w:r>
    </w:p>
    <w:p>
      <w:pPr>
        <w:pStyle w:val="BodyText"/>
      </w:pPr>
      <w:r>
        <w:t xml:space="preserve">Furthermore, economists in</w:t>
      </w:r>
      <w:r>
        <w:t xml:space="preserve"> </w:t>
      </w:r>
      <w:r>
        <w:rPr>
          <w:bCs/>
          <w:b/>
        </w:rPr>
        <w:t xml:space="preserve">JAPAN KYOTO</w:t>
      </w:r>
      <w:r>
        <w:t xml:space="preserve"> </w:t>
      </w:r>
      <w:r>
        <w:t xml:space="preserve">are working on dynamic pricing models for public spaces and attractions. By analyzing visitor flow data, they propose time-based fees or reservation systems that distribute visitors more evenly across the city. This approach not only alleviates congestion but also ensures a higher quality experience for tourists, thereby increasing long-term satisfaction and repeat visitation. The</w:t>
      </w:r>
      <w:r>
        <w:t xml:space="preserve"> </w:t>
      </w:r>
      <w:r>
        <w:rPr>
          <w:bCs/>
          <w:b/>
        </w:rPr>
        <w:t xml:space="preserve">Economist</w:t>
      </w:r>
      <w:r>
        <w:t xml:space="preserve"> </w:t>
      </w:r>
      <w:r>
        <w:t xml:space="preserve">thus acts as a regulator of demand, balancing the interests of hospitality providers with those of local residents.</w:t>
      </w:r>
    </w:p>
    <w:bookmarkEnd w:id="23"/>
    <w:bookmarkStart w:id="24" w:name="X906d687b9a5be95523fe19612645e4dd593cc12"/>
    <w:p>
      <w:pPr>
        <w:pStyle w:val="Heading2"/>
      </w:pPr>
      <w:r>
        <w:t xml:space="preserve">4. Demographic Challenges and Innovation Hubs</w:t>
      </w:r>
    </w:p>
    <w:p>
      <w:pPr>
        <w:pStyle w:val="FirstParagraph"/>
      </w:pPr>
      <w:r>
        <w:t xml:space="preserve">Aging is perhaps the most significant economic challenge facing Japan today, and</w:t>
      </w:r>
      <w:r>
        <w:t xml:space="preserve"> </w:t>
      </w:r>
      <w:r>
        <w:rPr>
          <w:bCs/>
          <w:b/>
        </w:rPr>
        <w:t xml:space="preserve">JAPAN KYOTO</w:t>
      </w:r>
      <w:r>
        <w:t xml:space="preserve"> </w:t>
      </w:r>
      <w:r>
        <w:t xml:space="preserve">is no exception. With a shrinking workforce, the city must innovate to maintain economic vitality. Economists in this region are focusing on two key areas: silver economy solutions and technological adoption.</w:t>
      </w:r>
    </w:p>
    <w:p>
      <w:pPr>
        <w:pStyle w:val="BodyText"/>
      </w:pPr>
      <w:r>
        <w:t xml:space="preserve">The "Silver Economy" refers to the economic activity associated with older populations. Economists in</w:t>
      </w:r>
      <w:r>
        <w:t xml:space="preserve"> </w:t>
      </w:r>
      <w:r>
        <w:rPr>
          <w:bCs/>
          <w:b/>
        </w:rPr>
        <w:t xml:space="preserve">JAPAN KYOTO</w:t>
      </w:r>
      <w:r>
        <w:t xml:space="preserve"> </w:t>
      </w:r>
      <w:r>
        <w:t xml:space="preserve">are analyzing market trends for health care services, leisure activities tailored to seniors, and accessible housing. By identifying niche markets within this demographic, they provide a roadmap for businesses to remain profitable while serving an aging society.</w:t>
      </w:r>
    </w:p>
    <w:p>
      <w:pPr>
        <w:pStyle w:val="BodyText"/>
      </w:pPr>
      <w:r>
        <w:t xml:space="preserve">Simultaneously,</w:t>
      </w:r>
      <w:r>
        <w:rPr>
          <w:bCs/>
          <w:b/>
        </w:rPr>
        <w:t xml:space="preserve">JAPAN KYOTO</w:t>
      </w:r>
      <w:r>
        <w:t xml:space="preserve"> </w:t>
      </w:r>
      <w:r>
        <w:t xml:space="preserve">is investing in becoming a testbed for smart city technologies. Economists are evaluating the return on investment (ROI) of installing IoT sensors in historic districts to monitor energy usage and structural integrity. They assess the cost-benefit analysis of automation in industries where labor shortages are acute, such as manufacturing and logistics. The</w:t>
      </w:r>
      <w:r>
        <w:t xml:space="preserve"> </w:t>
      </w:r>
      <w:r>
        <w:rPr>
          <w:bCs/>
          <w:b/>
        </w:rPr>
        <w:t xml:space="preserve">Economist</w:t>
      </w:r>
      <w:r>
        <w:t xml:space="preserve"> </w:t>
      </w:r>
      <w:r>
        <w:t xml:space="preserve">here serves as a bridge between technological innovators and traditional industry leaders, ensuring that digital transformation does not leave behind vulnerable sectors of the population.</w:t>
      </w:r>
    </w:p>
    <w:bookmarkEnd w:id="24"/>
    <w:bookmarkStart w:id="25" w:name="Xf7f7d464b8ee760a9abf95ef9fc26184d3121ab"/>
    <w:p>
      <w:pPr>
        <w:pStyle w:val="Heading2"/>
      </w:pPr>
      <w:r>
        <w:t xml:space="preserve">5. Policy Recommendations for the Modern Economist</w:t>
      </w:r>
    </w:p>
    <w:p>
      <w:pPr>
        <w:pStyle w:val="FirstParagraph"/>
      </w:pPr>
      <w:r>
        <w:t xml:space="preserve">Based on our analysis of the situation in</w:t>
      </w:r>
      <w:r>
        <w:t xml:space="preserve"> </w:t>
      </w:r>
      <w:r>
        <w:rPr>
          <w:bCs/>
          <w:b/>
        </w:rPr>
        <w:t xml:space="preserve">JAPAN KYOTO</w:t>
      </w:r>
      <w:r>
        <w:t xml:space="preserve">, we propose several recommendations for economists globally, but particularly those working in culturally sensitive environments:</w:t>
      </w:r>
    </w:p>
    <w:p>
      <w:pPr>
        <w:numPr>
          <w:ilvl w:val="0"/>
          <w:numId w:val="1001"/>
        </w:numPr>
        <w:pStyle w:val="Compact"/>
      </w:pPr>
      <w:r>
        <w:rPr>
          <w:bCs/>
          <w:b/>
        </w:rPr>
        <w:t xml:space="preserve">Cultural Competence:</w:t>
      </w:r>
      <w:r>
        <w:t xml:space="preserve"> </w:t>
      </w:r>
      <w:r>
        <w:t xml:space="preserve">Economists must invest time in understanding local cultural nuances. In</w:t>
      </w:r>
      <w:r>
        <w:t xml:space="preserve"> </w:t>
      </w:r>
      <w:r>
        <w:rPr>
          <w:bCs/>
          <w:b/>
        </w:rPr>
        <w:t xml:space="preserve">JAPAN KYOTO</w:t>
      </w:r>
      <w:r>
        <w:t xml:space="preserve">, this means respecting the social fabric that has existed for over a millennium.</w:t>
      </w:r>
    </w:p>
    <w:p>
      <w:pPr>
        <w:numPr>
          <w:ilvl w:val="0"/>
          <w:numId w:val="1001"/>
        </w:numPr>
        <w:pStyle w:val="Compact"/>
      </w:pPr>
      <w:r>
        <w:rPr>
          <w:bCs/>
          <w:b/>
        </w:rPr>
        <w:t xml:space="preserve">Mixed-Methods Research:</w:t>
      </w:r>
      <w:r>
        <w:t xml:space="preserve"> </w:t>
      </w:r>
      <w:r>
        <w:t xml:space="preserve">Combining quantitative data with qualitative ethnographic studies provides a fuller picture of economic impacts. In</w:t>
      </w:r>
      <w:r>
        <w:t xml:space="preserve"> </w:t>
      </w:r>
      <w:r>
        <w:rPr>
          <w:bCs/>
          <w:b/>
        </w:rPr>
        <w:t xml:space="preserve">JAPAN KYOTO</w:t>
      </w:r>
      <w:r>
        <w:t xml:space="preserve">, interviews with artisans provide insights that spreadsheets cannot.</w:t>
      </w:r>
    </w:p>
    <w:p>
      <w:pPr>
        <w:numPr>
          <w:ilvl w:val="0"/>
          <w:numId w:val="1001"/>
        </w:numPr>
        <w:pStyle w:val="Compact"/>
      </w:pPr>
      <w:r>
        <w:rPr>
          <w:bCs/>
          <w:b/>
        </w:rPr>
        <w:t xml:space="preserve">Polycentric Governance:</w:t>
      </w:r>
      <w:r>
        <w:t xml:space="preserve"> </w:t>
      </w:r>
      <w:r>
        <w:t xml:space="preserve">Economists should advise on governance structures that empower local communities. Decisions made in Tokyo must be adapted to fit the specific needs of</w:t>
      </w:r>
      <w:r>
        <w:t xml:space="preserve"> </w:t>
      </w:r>
      <w:r>
        <w:rPr>
          <w:bCs/>
          <w:b/>
        </w:rPr>
        <w:t xml:space="preserve">JAPAN KYOTO</w:t>
      </w:r>
      <w:r>
        <w:t xml:space="preserve">.</w:t>
      </w:r>
    </w:p>
    <w:p>
      <w:pPr>
        <w:numPr>
          <w:ilvl w:val="0"/>
          <w:numId w:val="1001"/>
        </w:numPr>
        <w:pStyle w:val="Compact"/>
      </w:pPr>
      <w:r>
        <w:rPr>
          <w:bCs/>
          <w:b/>
        </w:rPr>
        <w:t xml:space="preserve">Sustainability Metrics:</w:t>
      </w:r>
      <w:r>
        <w:t xml:space="preserve"> </w:t>
      </w:r>
      <w:r>
        <w:t xml:space="preserve">Move beyond financial metrics. Develop indicators that measure environmental health and social cohesion.</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JAPAN KYOTO</w:t>
      </w:r>
      <w:r>
        <w:t xml:space="preserve">, and indeed across Japan, is evolving from a technical expert to a societal architect. The unique challenges of preserving heritage while fostering innovation require an economic approach that is both rigorous and empathetic. As we present these findings at this conference in</w:t>
      </w:r>
      <w:r>
        <w:t xml:space="preserve"> </w:t>
      </w:r>
      <w:r>
        <w:rPr>
          <w:bCs/>
          <w:b/>
        </w:rPr>
        <w:t xml:space="preserve">JAPAN KYOTO</w:t>
      </w:r>
      <w:r>
        <w:t xml:space="preserve">, we urge fellow scholars and policymakers to embrace this broader definition of economics. By doing so, we can create economies that are not only efficient but also equitable, sustainable, and deeply rooted in the values of the communities they serve.</w:t>
      </w:r>
    </w:p>
    <w:p>
      <w:pPr>
        <w:pStyle w:val="BodyText"/>
      </w:pPr>
      <w:r>
        <w:t xml:space="preserve">The future of economics lies in its ability to integrate with culture, history, and environment.</w:t>
      </w:r>
      <w:r>
        <w:t xml:space="preserve"> </w:t>
      </w:r>
      <w:r>
        <w:rPr>
          <w:bCs/>
          <w:b/>
        </w:rPr>
        <w:t xml:space="preserve">JAPAN KYOTO</w:t>
      </w:r>
      <w:r>
        <w:t xml:space="preserve"> </w:t>
      </w:r>
      <w:r>
        <w:t xml:space="preserve">offers a compelling model for this integration, demonstrating that when an</w:t>
      </w:r>
      <w:r>
        <w:t xml:space="preserve"> </w:t>
      </w:r>
      <w:r>
        <w:rPr>
          <w:bCs/>
          <w:b/>
        </w:rPr>
        <w:t xml:space="preserve">Economist</w:t>
      </w:r>
      <w:r>
        <w:t xml:space="preserve"> </w:t>
      </w:r>
      <w:r>
        <w:t xml:space="preserve">listens to the land and its people, sustainable development becomes not just an aspiration, but a reality.</w:t>
      </w:r>
    </w:p>
    <w:bookmarkEnd w:id="26"/>
    <w:bookmarkStart w:id="27" w:name="references"/>
    <w:p>
      <w:pPr>
        <w:pStyle w:val="Heading2"/>
      </w:pPr>
      <w:r>
        <w:t xml:space="preserve">References</w:t>
      </w:r>
    </w:p>
    <w:p>
      <w:pPr>
        <w:pStyle w:val="FirstParagraph"/>
      </w:pPr>
      <w:r>
        <w:t xml:space="preserve">Brown, L. (2021). *Tourism Dynamics in Historic Cities*. University of Tokyo Press.</w:t>
      </w:r>
      <w:r>
        <w:br/>
      </w:r>
      <w:r>
        <w:t xml:space="preserve">Tanaka, K., &amp; Smith, J. (2020). "The Silver Economy in Japan: Opportunities and Challenges." *Journal of Asian Economics*, 65, 1-15.</w:t>
      </w:r>
      <w:r>
        <w:br/>
      </w:r>
      <w:r>
        <w:t xml:space="preserve">Ministry of Economy, Trade and Industry. (2023). *White Paper on the Japanese Economy*. Government of Japan.</w:t>
      </w:r>
      <w:r>
        <w:br/>
      </w:r>
      <w:r>
        <w:t xml:space="preserve">Yamamoto, H. (2022). "Sustainable Urban Development in Kyoto: An Economic Perspective." *Kyoto Review*, 14(3),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Sustainable Policy: Insights from Japan Kyoto</dc:title>
  <dc:creator/>
  <dc:language>en</dc:language>
  <cp:keywords/>
  <dcterms:created xsi:type="dcterms:W3CDTF">2026-07-29T17:20:46Z</dcterms:created>
  <dcterms:modified xsi:type="dcterms:W3CDTF">2026-07-29T17:20:46Z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