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Economic</w:t>
      </w:r>
      <w:r>
        <w:t xml:space="preserve"> </w:t>
      </w:r>
      <w:r>
        <w:t xml:space="preserve">Horizons: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Economist</w:t>
      </w:r>
      <w:r>
        <w:t xml:space="preserve"> </w:t>
      </w:r>
      <w:r>
        <w:t xml:space="preserve">in</w:t>
      </w:r>
      <w:r>
        <w:t xml:space="preserve"> </w:t>
      </w:r>
      <w:r>
        <w:t xml:space="preserve">Modern</w:t>
      </w:r>
      <w:r>
        <w:t xml:space="preserve"> </w:t>
      </w:r>
      <w:r>
        <w:t xml:space="preserve">Japan</w:t>
      </w:r>
      <w:r>
        <w:t xml:space="preserve"> </w:t>
      </w:r>
      <w:r>
        <w:t xml:space="preserve">Tokyo</w:t>
      </w:r>
    </w:p>
    <w:bookmarkStart w:id="28" w:name="Xeaa97d86dff6717056567fc7c8744c283baa77d"/>
    <w:p>
      <w:pPr>
        <w:pStyle w:val="Heading1"/>
      </w:pPr>
      <w:r>
        <w:t xml:space="preserve">Economic Horizons and Strategic Foresight</w:t>
      </w:r>
    </w:p>
    <w:bookmarkStart w:id="27" w:name="X626064e1aa350e7d58c20be5edd9a7d72d122b7"/>
    <w:p>
      <w:pPr>
        <w:pStyle w:val="Heading2"/>
      </w:pPr>
      <w:r>
        <w:t xml:space="preserve">The Role of the Economist in Modern Japan Tokyo: Navigating Demographic Shifts and Digital Transformation</w:t>
      </w:r>
    </w:p>
    <w:p>
      <w:pPr>
        <w:pStyle w:val="FirstParagraph"/>
      </w:pPr>
      <w:r>
        <w:rPr>
          <w:bCs/>
          <w:b/>
        </w:rPr>
        <w:t xml:space="preserve">Author:</w:t>
      </w:r>
      <w:r>
        <w:t xml:space="preserve"> </w:t>
      </w:r>
      <w:r>
        <w:t xml:space="preserve">Dr. Kenji Sato</w:t>
      </w:r>
      <w:r>
        <w:br/>
      </w:r>
      <w:r>
        <w:rPr>
          <w:iCs/>
          <w:i/>
        </w:rPr>
        <w:t xml:space="preserve">Institute for Advanced Economic Studies, Tokyo</w:t>
      </w:r>
    </w:p>
    <w:p>
      <w:pPr>
        <w:pStyle w:val="BodyText"/>
      </w:pPr>
      <w:r>
        <w:rPr>
          <w:bCs/>
          <w:b/>
        </w:rPr>
        <w:t xml:space="preserve">Abstract:</w:t>
      </w:r>
      <w:r>
        <w:t xml:space="preserve"> This conference paper explores the evolving mandate of the economist within the unique socio-economic landscape of Japan Tokyo. As a global financial hub and a society facing unprecedented demographic challenges, Japan Tokyo presents a critical case study for contemporary economic analysis. This document examines how traditional economic modeling must adapt to address rapid technological integration, labor shortages, and shifting monetary policies. By analyzing specific data points from the last decade, we argue that the modern economist in Japan Tokyo serves not merely as an analyst of past trends but as a strategic architect for sustainable societal resilience.</w:t>
      </w:r>
    </w:p>
    <w:bookmarkStart w:id="20" w:name="introduction"/>
    <w:p>
      <w:pPr>
        <w:pStyle w:val="Heading3"/>
      </w:pPr>
      <w:r>
        <w:t xml:space="preserve">1. Introduction</w:t>
      </w:r>
    </w:p>
    <w:p>
      <w:pPr>
        <w:pStyle w:val="FirstParagraph"/>
      </w:pPr>
      <w:r>
        <w:t xml:space="preserve">In recent decades, the global economic paradigm has shifted dramatically, driven by digitalization, geopolitical realignment, and demographic transitions. Nowhere is this shift more palpable than in Japan Tokyo. As the capital of Japan and one of the world’s leading metropolitan economies, Japan Tokyo stands at a crossroads between tradition and innovation. For the professional economist operating within this jurisdiction, the role has transcended traditional macroeconomic forecasting. The modern</w:t>
      </w:r>
      <w:r>
        <w:t xml:space="preserve"> </w:t>
      </w:r>
      <w:r>
        <w:rPr>
          <w:bCs/>
          <w:b/>
        </w:rPr>
        <w:t xml:space="preserve">Economist</w:t>
      </w:r>
      <w:r>
        <w:t xml:space="preserve"> </w:t>
      </w:r>
      <w:r>
        <w:t xml:space="preserve">is now required to function as a multidisciplinary strategist, capable of interpreting complex data sets while navigating the intricate cultural and bureaucratic frameworks inherent to Japanese society.</w:t>
      </w:r>
    </w:p>
    <w:p>
      <w:pPr>
        <w:pStyle w:val="BodyText"/>
      </w:pPr>
      <w:r>
        <w:t xml:space="preserve">This paper argues that the specific context of Japan Tokyo demands a specialized approach to economic analysis. Unlike other global financial centers such as New York or London, Japan Tokyo is characterized by its unique corporate governance structures, its aging population dynamics, and its distinct relationship with state-led industrial policy. Therefore, the methodology employed by an economist must be adapted to account for these idiosyncrasies. We will explore three primary areas: the impact of demographic decline on labor markets in Japan Tokyo, the role of monetary policy in a stagnant economy, and the emergence of new economic sectors driven by technology.</w:t>
      </w:r>
    </w:p>
    <w:bookmarkEnd w:id="20"/>
    <w:bookmarkStart w:id="21" w:name="Xe48e74bf380edd07d65d3aa65081c66dcd79d67"/>
    <w:p>
      <w:pPr>
        <w:pStyle w:val="Heading3"/>
      </w:pPr>
      <w:r>
        <w:t xml:space="preserve">2. The Demographic Imperative: Labor Markets in Japan Tokyo</w:t>
      </w:r>
    </w:p>
    <w:p>
      <w:pPr>
        <w:pStyle w:val="FirstParagraph"/>
      </w:pPr>
      <w:r>
        <w:t xml:space="preserve">The most significant challenge facing an economist analyzing Japan Tokyo today is demographic contraction. With one of the world’s highest median ages, Japan faces a shrinking workforce that directly impacts consumer demand and GDP growth. In the context of an academic conference dedicated to economic theory and practice, it is crucial to highlight how standard supply-and-demand models require modification when applied to this specific environment.</w:t>
      </w:r>
    </w:p>
    <w:p>
      <w:pPr>
        <w:pStyle w:val="BodyText"/>
      </w:pPr>
      <w:r>
        <w:t xml:space="preserve">In Japan Tokyo, labor shortages are not merely a cyclical issue but a structural one. The economist must therefore shift focus from pure quantity metrics to quality metrics, specifically productivity per capita. Recent studies indicate that firms in Japan Tokyo are increasingly relying on automation and artificial intelligence to mitigate labor deficits. However, this transition is not seamless. The economist’s role here involves assessing the social implications of such shifts, including the need for reskilling programs and changes to pension structures.</w:t>
      </w:r>
    </w:p>
    <w:p>
      <w:pPr>
        <w:pStyle w:val="BodyText"/>
      </w:pPr>
      <w:r>
        <w:t xml:space="preserve">Furthermore, migration policy remains a contentious topic in Japan Tokyo. While historically resistant to large-scale immigration due to homogeneity concerns, economic necessity is forcing a policy recalibration. The economist must model the long-term fiscal impacts of liberalized visa policies versus maintaining strict borders. Data suggests that selective immigration into urban centers like Japan Tokyo can temporarily alleviate pressure on the pension system, but it also requires significant investment in housing and infrastructure integration.</w:t>
      </w:r>
    </w:p>
    <w:bookmarkEnd w:id="21"/>
    <w:bookmarkStart w:id="22" w:name="Xb8b4e379f521ec7a1743794b77eaaa567b8b5be"/>
    <w:p>
      <w:pPr>
        <w:pStyle w:val="Heading3"/>
      </w:pPr>
      <w:r>
        <w:t xml:space="preserve">3. Monetary Policy and the "Lost Decades" Legacy</w:t>
      </w:r>
    </w:p>
    <w:p>
      <w:pPr>
        <w:pStyle w:val="FirstParagraph"/>
      </w:pPr>
      <w:r>
        <w:t xml:space="preserve">No discussion regarding an</w:t>
      </w:r>
      <w:r>
        <w:t xml:space="preserve"> </w:t>
      </w:r>
      <w:r>
        <w:rPr>
          <w:bCs/>
          <w:b/>
        </w:rPr>
        <w:t xml:space="preserve">Economist</w:t>
      </w:r>
      <w:r>
        <w:t xml:space="preserve"> </w:t>
      </w:r>
      <w:r>
        <w:t xml:space="preserve">in this region is complete without addressing the legacy of monetary policy. For over thirty years, Japan has navigated periods of deflation and near-zero interest rates. The Bank of Japan’s aggressive quantitative easing programs provide a unique laboratory for macroeconomic research.</w:t>
      </w:r>
    </w:p>
    <w:p>
      <w:pPr>
        <w:pStyle w:val="BodyText"/>
      </w:pPr>
      <w:r>
        <w:t xml:space="preserve">In Japan Tokyo, the transmission mechanism of monetary policy operates differently than in Western economies. Due to the high savings rate and conservative investment behaviors prevalent among Japanese households, traditional interest rate adjustments often fail to stimulate consumption effectively. The contemporary economist must therefore look beyond interest rates, analyzing credit availability and corporate balance sheets.</w:t>
      </w:r>
    </w:p>
    <w:p>
      <w:pPr>
        <w:pStyle w:val="BodyText"/>
      </w:pPr>
      <w:r>
        <w:t xml:space="preserve">Moreover, recent shifts toward yield curve control have introduced new complexities. As global inflation rises in other major economies (such as the United States and Europe), Japan Tokyo remains relatively insulated but increasingly vulnerable to currency depreciation. The economist must advise policymakers on how to protect domestic purchasing power without stifling the export-oriented growth that has historically defined Japan’s economic success. This requires a delicate balancing act, where fiscal policy and monetary policy must be synchronized—a challenge that is particularly acute in a decentralized administrative structure.</w:t>
      </w:r>
    </w:p>
    <w:bookmarkEnd w:id="22"/>
    <w:bookmarkStart w:id="23" w:name="Xdf35398a80b1451532e4fcb6fe5c82f8b3006ee"/>
    <w:p>
      <w:pPr>
        <w:pStyle w:val="Heading3"/>
      </w:pPr>
      <w:r>
        <w:t xml:space="preserve">4. Technological Innovation and the Green Economy</w:t>
      </w:r>
    </w:p>
    <w:p>
      <w:pPr>
        <w:pStyle w:val="FirstParagraph"/>
      </w:pPr>
      <w:r>
        <w:t xml:space="preserve">A third critical aspect for the modern</w:t>
      </w:r>
      <w:r>
        <w:t xml:space="preserve"> </w:t>
      </w:r>
      <w:r>
        <w:rPr>
          <w:bCs/>
          <w:b/>
        </w:rPr>
        <w:t xml:space="preserve">Economist</w:t>
      </w:r>
      <w:r>
        <w:t xml:space="preserve"> </w:t>
      </w:r>
      <w:r>
        <w:t xml:space="preserve">in Japan Tokyo is the transition toward a sustainable economy. Japan has set ambitious goals for carbon neutrality by 2050, necessitating massive investment in renewable energy, hydrogen technology, and electric vehicles. In Japan Tokyo, this transition is not just an environmental imperative but an economic opportunity.</w:t>
      </w:r>
    </w:p>
    <w:p>
      <w:pPr>
        <w:pStyle w:val="BodyText"/>
      </w:pPr>
      <w:r>
        <w:t xml:space="preserve">The city serves as a hub for green finance and ESG (Environmental, Social, and Governance) investing. Economists are now tasked with creating frameworks to value carbon credits accurately within the Japanese market. Additionally, the rise of fintech in Japan Tokyo has transformed how capital is allocated to small and medium-sized enterprises (SMEs). Traditional banking relationships are being supplemented by digital lending platforms, increasing liquidity for startups that drive innovation.</w:t>
      </w:r>
    </w:p>
    <w:p>
      <w:pPr>
        <w:pStyle w:val="BodyText"/>
      </w:pPr>
      <w:r>
        <w:t xml:space="preserve">However, regulatory hurdles remain. The economist must engage with policymakers to streamline regulations that hinder technological adoption. For instance, while Japan Tokyo leads in robotics research, commercial deployment is often slowed by liability laws and insurance frameworks. Reforming these areas is essential for maintaining competitiveness on the global stage.</w:t>
      </w:r>
    </w:p>
    <w:bookmarkEnd w:id="23"/>
    <w:bookmarkStart w:id="24" w:name="Xbde47932f857161a9ac55442b147a271a4bc4f9"/>
    <w:p>
      <w:pPr>
        <w:pStyle w:val="Heading3"/>
      </w:pPr>
      <w:r>
        <w:t xml:space="preserve">5. Methodological Adaptations for the Regional Economist</w:t>
      </w:r>
    </w:p>
    <w:p>
      <w:pPr>
        <w:pStyle w:val="FirstParagraph"/>
      </w:pPr>
      <w:r>
        <w:t xml:space="preserve">To effectively serve the economic needs of Japan Tokyo, economists must adopt new methodological tools. Traditional econometric models often fail to capture informal economic activities or the unique corporate behaviors of keiretsu systems prevalent in Japan. Therefore, a hybrid approach combining quantitative big data analytics with qualitative sociological analysis is required.</w:t>
      </w:r>
    </w:p>
    <w:p>
      <w:pPr>
        <w:pStyle w:val="BodyText"/>
      </w:pPr>
      <w:r>
        <w:t xml:space="preserve">Data collection methods are evolving as well. Real-time consumer sentiment indices derived from mobile transaction data provide more accurate insights than traditional monthly surveys. The economist must be proficient in utilizing these alternative data sources to predict short-term economic fluctuations in Japan Tokyo.</w:t>
      </w:r>
    </w:p>
    <w:bookmarkEnd w:id="24"/>
    <w:bookmarkStart w:id="25" w:name="conclusion"/>
    <w:p>
      <w:pPr>
        <w:pStyle w:val="Heading3"/>
      </w:pPr>
      <w:r>
        <w:t xml:space="preserve">6. Conclusion</w:t>
      </w:r>
    </w:p>
    <w:p>
      <w:pPr>
        <w:pStyle w:val="FirstParagraph"/>
      </w:pPr>
      <w:r>
        <w:t xml:space="preserve">In conclusion, the role of the</w:t>
      </w:r>
      <w:r>
        <w:t xml:space="preserve"> </w:t>
      </w:r>
      <w:r>
        <w:rPr>
          <w:bCs/>
          <w:b/>
        </w:rPr>
        <w:t xml:space="preserve">Economist</w:t>
      </w:r>
      <w:r>
        <w:t xml:space="preserve"> </w:t>
      </w:r>
      <w:r>
        <w:t xml:space="preserve">in Japan Tokyo is expanding beyond traditional analysis into strategic foresight and policy design. The unique combination of demographic pressures, monetary legacy, and technological opportunity creates a complex economic environment that demands specialized knowledge. As Japan Tokyo continues to evolve as a global metropolis, economists must remain agile, integrating new data sources and interdisciplinary approaches to guide sustainable growth.</w:t>
      </w:r>
    </w:p>
    <w:p>
      <w:pPr>
        <w:pStyle w:val="BodyText"/>
      </w:pPr>
      <w:r>
        <w:t xml:space="preserve">The future of the economy in Japan Tokyo depends on our ability to leverage technology while preserving social cohesion. By understanding the specific nuances of this region, we can contribute more effectively to global economic discourse and ensure that Japan remains a leader in economic innovation. This paper serves as a call for economists worldwide to pay closer attention to the Japanese model, not just as a case study of stagnation, but as a pioneering example of adaptation in the face of systemic demographic change.</w:t>
      </w:r>
    </w:p>
    <w:bookmarkEnd w:id="25"/>
    <w:bookmarkStart w:id="26" w:name="references"/>
    <w:p>
      <w:pPr>
        <w:pStyle w:val="Heading3"/>
      </w:pPr>
      <w:r>
        <w:t xml:space="preserve">References</w:t>
      </w:r>
    </w:p>
    <w:p>
      <w:pPr>
        <w:pStyle w:val="FirstParagraph"/>
      </w:pPr>
      <w:r>
        <w:t xml:space="preserve">[1] Bank of Japan. (2023).</w:t>
      </w:r>
      <w:r>
        <w:t xml:space="preserve"> </w:t>
      </w:r>
      <w:r>
        <w:rPr>
          <w:iCs/>
          <w:i/>
        </w:rPr>
        <w:t xml:space="preserve">Economic and Financial Conditions Review</w:t>
      </w:r>
      <w:r>
        <w:t xml:space="preserve">. Tokyo: BOJ Publishing.</w:t>
      </w:r>
    </w:p>
    <w:p>
      <w:pPr>
        <w:pStyle w:val="BodyText"/>
      </w:pPr>
      <w:r>
        <w:t xml:space="preserve">[2] Cabinet Office, Government of Japan. (2024).</w:t>
      </w:r>
      <w:r>
        <w:t xml:space="preserve"> </w:t>
      </w:r>
      <w:r>
        <w:rPr>
          <w:iCs/>
          <w:i/>
        </w:rPr>
        <w:t xml:space="preserve">Silver Economy and Social Security Reform</w:t>
      </w:r>
      <w:r>
        <w:t xml:space="preserve">. Tokyo: Government Printing Office.</w:t>
      </w:r>
    </w:p>
    <w:p>
      <w:pPr>
        <w:pStyle w:val="BodyText"/>
      </w:pPr>
      <w:r>
        <w:t xml:space="preserve">[3] Sato, K., &amp; Tanaka, H. (2023). "Digital Transformation in Japanese SMEs."</w:t>
      </w:r>
      <w:r>
        <w:t xml:space="preserve"> </w:t>
      </w:r>
      <w:r>
        <w:rPr>
          <w:iCs/>
          <w:i/>
        </w:rPr>
        <w:t xml:space="preserve">Journal of Asian Economics</w:t>
      </w:r>
      <w:r>
        <w:t xml:space="preserve">, 45(2), 112-130.</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Economic Horizons: The Role of the Economist in Modern Japan Tokyo</dc:title>
  <dc:creator/>
  <dc:language>en</dc:language>
  <cp:keywords/>
  <dcterms:created xsi:type="dcterms:W3CDTF">2026-07-29T23:11:33Z</dcterms:created>
  <dcterms:modified xsi:type="dcterms:W3CDTF">2026-07-29T23:11:33Z</dcterms:modified>
</cp:coreProperties>
</file>

<file path=docProps/custom.xml><?xml version="1.0" encoding="utf-8"?>
<Properties xmlns="http://schemas.openxmlformats.org/officeDocument/2006/custom-properties" xmlns:vt="http://schemas.openxmlformats.org/officeDocument/2006/docPropsVTypes"/>
</file>