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Kazakhstan</w:t>
      </w:r>
      <w:r>
        <w:t xml:space="preserve"> </w:t>
      </w:r>
      <w:r>
        <w:t xml:space="preserve">Almaty:</w:t>
      </w:r>
      <w:r>
        <w:t xml:space="preserve"> </w:t>
      </w:r>
      <w:r>
        <w:t xml:space="preserve">Navigating</w:t>
      </w:r>
      <w:r>
        <w:t xml:space="preserve"> </w:t>
      </w:r>
      <w:r>
        <w:t xml:space="preserve">Transition</w:t>
      </w:r>
      <w:r>
        <w:t xml:space="preserve"> </w:t>
      </w:r>
      <w:r>
        <w:t xml:space="preserve">and</w:t>
      </w:r>
      <w:r>
        <w:t xml:space="preserve"> </w:t>
      </w:r>
      <w:r>
        <w:t xml:space="preserve">Global</w:t>
      </w:r>
      <w:r>
        <w:t xml:space="preserve"> </w:t>
      </w:r>
      <w:r>
        <w:t xml:space="preserve">Integration</w:t>
      </w:r>
    </w:p>
    <w:p>
      <w:pPr>
        <w:pStyle w:val="FirstParagraph"/>
      </w:pPr>
      <w:r>
        <w:rPr>
          <w:bCs/>
          <w:b/>
        </w:rPr>
        <w:t xml:space="preserve">Title:</w:t>
      </w:r>
      <w:r>
        <w:t xml:space="preserve"> </w:t>
      </w:r>
      <w:r>
        <w:t xml:space="preserve">The Role of the Economist in Kazakhstan Almaty: Navigating Transition and Global Integration</w:t>
      </w:r>
    </w:p>
    <w:p>
      <w:pPr>
        <w:pStyle w:val="BodyText"/>
      </w:pPr>
      <w:r>
        <w:rPr>
          <w:bCs/>
          <w:b/>
        </w:rPr>
        <w:t xml:space="preserve">Author:</w:t>
      </w:r>
      <w:r>
        <w:t xml:space="preserve">[Name Withheld for Review]</w:t>
      </w:r>
    </w:p>
    <w:p>
      <w:pPr>
        <w:pStyle w:val="BodyText"/>
      </w:pPr>
      <w:r>
        <w:rPr>
          <w:bCs/>
          <w:b/>
        </w:rPr>
        <w:t xml:space="preserve">Affiliation:</w:t>
      </w:r>
      <w:r>
        <w:t xml:space="preserve">Institute for Central Asian Economic Studies</w:t>
      </w:r>
    </w:p>
    <w:bookmarkStart w:id="31" w:name="Xfb222ca32aefd9062ca20fe4d64e70345388ee9"/>
    <w:p>
      <w:pPr>
        <w:pStyle w:val="Heading1"/>
      </w:pPr>
      <w:r>
        <w:t xml:space="preserve">The Role of the Economist in Kazakhstan Almaty: Navigating Transition and Global Integration</w:t>
      </w:r>
    </w:p>
    <w:bookmarkStart w:id="20" w:name="abstract"/>
    <w:p>
      <w:pPr>
        <w:pStyle w:val="Heading3"/>
      </w:pPr>
      <w:r>
        <w:t xml:space="preserve">Abstract</w:t>
      </w:r>
    </w:p>
    <w:p>
      <w:pPr>
        <w:pStyle w:val="FirstParagraph"/>
      </w:pPr>
      <w:r>
        <w:t xml:space="preserve">This conference paper examines the critical evolution of the economist's role within the unique socio-economic landscape of Kazakhstan Almaty. As a primary financial, cultural, and intellectual hub of Central Asia, Almaty serves as a microcosm for broader national trends while facing distinct regional challenges. This study analyzes how modern economists in this sector must balance traditional macroeconomic theory with the pragmatic demands of a transitioning post-Soviet economy increasingly integrated into global markets. We explore the impact of digitalization, energy transition strategies, and demographic shifts on economic policy formulation. The paper argues that the contemporary economist in Kazakhstan Almaty is not merely an analyst but a strategic architect responsible for stabilizing growth amidst geopolitical complexities and fostering sustainable development.</w:t>
      </w:r>
    </w:p>
    <w:p>
      <w:pPr>
        <w:pStyle w:val="BodyText"/>
      </w:pPr>
      <w:r>
        <w:rPr>
          <w:bCs/>
          <w:b/>
        </w:rPr>
        <w:t xml:space="preserve">Keywords:</w:t>
      </w:r>
      <w:r>
        <w:t xml:space="preserve">Economist, Kazakhstan Almaty, Economic Policy, Transition Economy, Global Integration.</w:t>
      </w:r>
    </w:p>
    <w:bookmarkEnd w:id="20"/>
    <w:bookmarkStart w:id="21" w:name="introduction"/>
    <w:p>
      <w:pPr>
        <w:pStyle w:val="Heading2"/>
      </w:pPr>
      <w:r>
        <w:t xml:space="preserve">1. Introduction</w:t>
      </w:r>
    </w:p>
    <w:p>
      <w:pPr>
        <w:pStyle w:val="FirstParagraph"/>
      </w:pPr>
      <w:r>
        <w:t xml:space="preserve">The emergence of a sophisticated professional class of economists has been pivotal in shaping the economic trajectory of nations undergoing significant structural reform. Nowhere is this more evident than in Kazakhstan Almaty, the former capital and current largest city of Kazakhstan. While Astana serves as the administrative heart, Almaty remains the commercial and financial engine of the nation. For decades, this region has transitioned from a centrally planned system to a market-oriented economy, creating a complex environment for professionals operating within it.</w:t>
      </w:r>
    </w:p>
    <w:p>
      <w:pPr>
        <w:pStyle w:val="BodyText"/>
      </w:pPr>
      <w:r>
        <w:t xml:space="preserve">The modern economist in Kazakhstan Almaty faces a dual mandate: to apply rigorous international economic standards while respecting local institutional contexts. This paper aims to delineate the specific responsibilities, challenges, and opportunities facing this professional group. By focusing on Kazakhstan Almaty as a case study, we can understand how localized economic expertise contributes to national resilience and global competitiveness.</w:t>
      </w:r>
    </w:p>
    <w:bookmarkEnd w:id="21"/>
    <w:bookmarkStart w:id="22" w:name="X4ed347ce824597ab72f9eac2624a6856cc069e5"/>
    <w:p>
      <w:pPr>
        <w:pStyle w:val="Heading2"/>
      </w:pPr>
      <w:r>
        <w:t xml:space="preserve">2. The Historical Context of Economic Expertise in the Region</w:t>
      </w:r>
    </w:p>
    <w:p>
      <w:pPr>
        <w:pStyle w:val="FirstParagraph"/>
      </w:pPr>
      <w:r>
        <w:t xml:space="preserve">To understand the current role of the economist, one must appreciate the historical weight carried by institutions in Kazakhstan Almaty. Following independence, economists here were tasked with dismantling Soviet-era subsidies and establishing new fiscal policies. This period required a rapid adaptation to market dynamics, including inflation control and privatization strategies.</w:t>
      </w:r>
    </w:p>
    <w:p>
      <w:pPr>
        <w:pStyle w:val="BodyText"/>
      </w:pPr>
      <w:r>
        <w:t xml:space="preserve">Over the last three decades, the role has shifted from crisis management to strategic planning. Today's economist in Kazakhstan Almaty operates in an environment characterized by volatility in commodity prices, particularly oil and gas. Consequently, these professionals must possess not only technical skills in econometrics but also a deep understanding of geopolitical risks that directly affect regional stability.</w:t>
      </w:r>
    </w:p>
    <w:bookmarkEnd w:id="22"/>
    <w:bookmarkStart w:id="26" w:name="Xc176e0cd0637b332f9aaa7a29203f5ce2b72202"/>
    <w:p>
      <w:pPr>
        <w:pStyle w:val="Heading2"/>
      </w:pPr>
      <w:r>
        <w:t xml:space="preserve">3. Key Challenges Facing the Modern Economist</w:t>
      </w:r>
    </w:p>
    <w:bookmarkStart w:id="23" w:name="Xe6e4933cb6939441c94e99894275dd243e67d25"/>
    <w:p>
      <w:pPr>
        <w:pStyle w:val="Heading3"/>
      </w:pPr>
      <w:r>
        <w:t xml:space="preserve">3.1 Diversification Away from Resource Dependence</w:t>
      </w:r>
    </w:p>
    <w:p>
      <w:pPr>
        <w:pStyle w:val="FirstParagraph"/>
      </w:pPr>
      <w:r>
        <w:t xml:space="preserve">A primary challenge for any economist working in this region is addressing over-reliance on natural resources. Kazakhstan Almaty, despite its industrial base, is deeply linked to national energy exports. Economists are increasingly called upon to model the impacts of green energy transitions and diversification strategies into agriculture, technology, and logistics sectors.</w:t>
      </w:r>
    </w:p>
    <w:bookmarkEnd w:id="23"/>
    <w:bookmarkStart w:id="24" w:name="digital-transformation"/>
    <w:p>
      <w:pPr>
        <w:pStyle w:val="Heading3"/>
      </w:pPr>
      <w:r>
        <w:t xml:space="preserve">3.2 Digital Transformation</w:t>
      </w:r>
    </w:p>
    <w:p>
      <w:pPr>
        <w:pStyle w:val="FirstParagraph"/>
      </w:pPr>
      <w:r>
        <w:t xml:space="preserve">The rapid adoption of digital technologies presents both opportunities and disruptions. The economist must analyze the impact of fintech innovations on banking accessibility in Kazakhstan Almaty, assess the productivity gains from digital infrastructure, and regulate emerging markets such as cryptocurrencies. Failure to account for these factors can lead to regulatory lag and financial instability.</w:t>
      </w:r>
    </w:p>
    <w:bookmarkEnd w:id="24"/>
    <w:bookmarkStart w:id="25" w:name="inequality-and-regional-disparities"/>
    <w:p>
      <w:pPr>
        <w:pStyle w:val="Heading3"/>
      </w:pPr>
      <w:r>
        <w:t xml:space="preserve">3.3 Inequality and Regional Disparities</w:t>
      </w:r>
    </w:p>
    <w:p>
      <w:pPr>
        <w:pStyle w:val="FirstParagraph"/>
      </w:pPr>
      <w:r>
        <w:t xml:space="preserve">Economic growth in Kazakhstan Almaty has not always been evenly distributed. Economists play a crucial role in designing fiscal policies that address income inequality, improve access to education, and support small-to-medium enterprises (SMEs). The disparity between the urban center of Almaty and surrounding rural areas requires nuanced policy recommendations that local economists are uniquely positioned to provide.</w:t>
      </w:r>
    </w:p>
    <w:bookmarkEnd w:id="25"/>
    <w:bookmarkEnd w:id="26"/>
    <w:bookmarkStart w:id="27" w:name="X03b41f1712bb93b26839f1af49361fda8bdd1e4"/>
    <w:p>
      <w:pPr>
        <w:pStyle w:val="Heading2"/>
      </w:pPr>
      <w:r>
        <w:t xml:space="preserve">4. Strategic Opportunities for Economic Leadership</w:t>
      </w:r>
    </w:p>
    <w:p>
      <w:pPr>
        <w:pStyle w:val="FirstParagraph"/>
      </w:pPr>
      <w:r>
        <w:t xml:space="preserve">Despite these challenges, the position of the economist in Kazakhstan Almaty offers significant opportunities for influence. As a gateway between Europe and Asia, Almaty is at the forefront of regional trade initiatives such as China’s Belt and Road Initiative (BRI). Economists here are instrumental in negotiating trade agreements, optimizing supply chains, and attracting foreign direct investment (FDI).</w:t>
      </w:r>
    </w:p>
    <w:p>
      <w:pPr>
        <w:pStyle w:val="BodyText"/>
      </w:pPr>
      <w:r>
        <w:t xml:space="preserve">Furthermore, there is a growing demand for economists who specialize in sustainability. Global investors are increasingly prioritizing Environmental, Social, and Governance (ESG) criteria. Local economists who can demonstrate how sustainable practices lead to long-term profitability are gaining prominence in both public policy and private sector leadership.</w:t>
      </w:r>
    </w:p>
    <w:bookmarkEnd w:id="27"/>
    <w:bookmarkStart w:id="28" w:name="the-educational-imperative"/>
    <w:p>
      <w:pPr>
        <w:pStyle w:val="Heading2"/>
      </w:pPr>
      <w:r>
        <w:t xml:space="preserve">5. The Educational Imperative</w:t>
      </w:r>
    </w:p>
    <w:p>
      <w:pPr>
        <w:pStyle w:val="FirstParagraph"/>
      </w:pPr>
      <w:r>
        <w:t xml:space="preserve">To meet these evolving demands, there is a pressing need for continuous professional development. Universities and think tanks in Kazakhstan Almaty must collaborate with international bodies to ensure that training programs reflect current global standards while incorporating local case studies. Emphasis should be placed on data analytics, behavioral economics, and international law.</w:t>
      </w:r>
    </w:p>
    <w:bookmarkEnd w:id="28"/>
    <w:bookmarkStart w:id="30" w:name="conclusion"/>
    <w:p>
      <w:pPr>
        <w:pStyle w:val="Heading2"/>
      </w:pPr>
      <w:r>
        <w:t xml:space="preserve">6. Conclusion</w:t>
      </w:r>
    </w:p>
    <w:p>
      <w:pPr>
        <w:pStyle w:val="FirstParagraph"/>
      </w:pPr>
      <w:r>
        <w:t xml:space="preserve">In conclusion, the economist in Kazakhstan Almaty is a vital component of the nation’s economic infrastructure. Their role extends beyond theoretical analysis to practical problem-solving in areas ranging from energy transition to digital regulation. As globalization continues to reshape markets, the ability of these professionals to navigate complexity and drive sustainable growth will determine the region's success. Future research should focus on longitudinal studies tracking the impact of specific policy interventions led by local economists.</w:t>
      </w:r>
    </w:p>
    <w:bookmarkStart w:id="29" w:name="references"/>
    <w:p>
      <w:pPr>
        <w:pStyle w:val="Heading3"/>
      </w:pPr>
      <w:r>
        <w:t xml:space="preserve">References</w:t>
      </w:r>
    </w:p>
    <w:p>
      <w:pPr>
        <w:numPr>
          <w:ilvl w:val="0"/>
          <w:numId w:val="1001"/>
        </w:numPr>
        <w:pStyle w:val="Compact"/>
      </w:pPr>
      <w:r>
        <w:t xml:space="preserve">Kazakhstan Ministry of National Economy. (2023). Annual Report on Economic Stability and Growth.</w:t>
      </w:r>
    </w:p>
    <w:p>
      <w:pPr>
        <w:numPr>
          <w:ilvl w:val="0"/>
          <w:numId w:val="1001"/>
        </w:numPr>
        <w:pStyle w:val="Compact"/>
      </w:pPr>
      <w:r>
        <w:t xml:space="preserve">The World Bank. (2024). Central Asia Regional Economic Outlook: Challenges and Opportunities.</w:t>
      </w:r>
    </w:p>
    <w:p>
      <w:pPr>
        <w:numPr>
          <w:ilvl w:val="0"/>
          <w:numId w:val="1001"/>
        </w:numPr>
        <w:pStyle w:val="Compact"/>
      </w:pPr>
      <w:r>
        <w:t xml:space="preserve">Ismailov, A., &amp; Tulegenova, S. (2021). Digitalization of the Kazakh Economy: Impacts on SMEs in Almaty Region.</w:t>
      </w:r>
    </w:p>
    <w:p>
      <w:pPr>
        <w:numPr>
          <w:ilvl w:val="0"/>
          <w:numId w:val="1001"/>
        </w:numPr>
        <w:pStyle w:val="Compact"/>
      </w:pPr>
      <w:r>
        <w:t xml:space="preserve">Asian Development Bank. (2023). Trade Logistics and Infrastructure Development in Central Asia.</w:t>
      </w:r>
    </w:p>
    <w:p>
      <w:pPr>
        <w:numPr>
          <w:ilvl w:val="0"/>
          <w:numId w:val="1001"/>
        </w:numPr>
        <w:pStyle w:val="Compact"/>
      </w:pPr>
      <w:r>
        <w:t xml:space="preserve">National Bank of Kazakhstan. (2024) Monetary Policy Statement and Inflation Targeting Framework.</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Kazakhstan Almaty: Navigating Transition and Global Integration</dc:title>
  <dc:creator/>
  <dc:language>en</dc:language>
  <cp:keywords/>
  <dcterms:created xsi:type="dcterms:W3CDTF">2026-07-30T12:27:15Z</dcterms:created>
  <dcterms:modified xsi:type="dcterms:W3CDTF">2026-07-30T12:27:15Z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