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Sustainable</w:t>
      </w:r>
      <w:r>
        <w:t xml:space="preserve"> </w:t>
      </w:r>
      <w:r>
        <w:t xml:space="preserve">Futures:</w:t>
      </w:r>
      <w:r>
        <w:t xml:space="preserve"> </w:t>
      </w:r>
      <w:r>
        <w:t xml:space="preserve">A</w:t>
      </w:r>
      <w:r>
        <w:t xml:space="preserve"> </w:t>
      </w:r>
      <w:r>
        <w:t xml:space="preserve">Perspective</w:t>
      </w:r>
      <w:r>
        <w:t xml:space="preserve"> </w:t>
      </w:r>
      <w:r>
        <w:t xml:space="preserve">from</w:t>
      </w:r>
      <w:r>
        <w:t xml:space="preserve"> </w:t>
      </w:r>
      <w:r>
        <w:t xml:space="preserve">Malaysia</w:t>
      </w:r>
      <w:r>
        <w:t xml:space="preserve"> </w:t>
      </w:r>
      <w:r>
        <w:t xml:space="preserve">Kuala</w:t>
      </w:r>
      <w:r>
        <w:t xml:space="preserve"> </w:t>
      </w:r>
      <w:r>
        <w:t xml:space="preserve">Lumpur</w:t>
      </w:r>
    </w:p>
    <w:bookmarkStart w:id="33" w:name="X47d0691faf85d0e9acf493794fc856403accbc4"/>
    <w:p>
      <w:pPr>
        <w:pStyle w:val="Heading1"/>
      </w:pPr>
      <w:r>
        <w:t xml:space="preserve">The Role of the Economist in Shaping Sustainable Futures: A Perspective from Malaysia Kuala Lumpur</w:t>
      </w:r>
    </w:p>
    <w:p>
      <w:pPr>
        <w:pStyle w:val="FirstParagraph"/>
      </w:pPr>
      <w:r>
        <w:rPr>
          <w:iCs/>
          <w:i/>
          <w:bCs/>
          <w:b/>
        </w:rPr>
        <w:t xml:space="preserve">A Conference Paper presented at the International Summit on Economic Development and Policy Reform</w:t>
      </w:r>
    </w:p>
    <w:p>
      <w:pPr>
        <w:pStyle w:val="BodyText"/>
      </w:pPr>
      <w:r>
        <w:rPr>
          <w:bCs/>
          <w:b/>
        </w:rPr>
        <w:t xml:space="preserve">Author:</w:t>
      </w:r>
      <w:r>
        <w:t xml:space="preserve"> </w:t>
      </w:r>
      <w:r>
        <w:t xml:space="preserve">Dr. A.R. Rahim</w:t>
      </w:r>
      <w:r>
        <w:br/>
      </w:r>
      <w:r>
        <w:rPr>
          <w:iCs/>
          <w:i/>
        </w:rPr>
        <w:t xml:space="preserve">Institute of Macroeconomic Studies, Malaysia Kuala Lumpur</w:t>
      </w:r>
    </w:p>
    <w:bookmarkStart w:id="20" w:name="abstract"/>
    <w:p>
      <w:pPr>
        <w:pStyle w:val="Heading3"/>
      </w:pPr>
      <w:r>
        <w:rPr>
          <w:bCs/>
          <w:b/>
        </w:rPr>
        <w:t xml:space="preserve">Abstract</w:t>
      </w:r>
    </w:p>
    <w:p>
      <w:pPr>
        <w:pStyle w:val="FirstParagraph"/>
      </w:pPr>
      <w:r>
        <w:t xml:space="preserve">This conference paper examines the critical function of the economist in navigating the complex socio-economic landscape of emerging markets, with a specific focus on Malaysia Kuala Lumpur. As global economic tides shift towards sustainability and digital integration, the traditional role of the economist is evolving from mere data analysis to strategic policy formulation. This study analyzes how an economist operating within Malaysia Kuala Lumpur must balance rapid urbanization, environmental sustainability, and inclusive growth. By employing mixed-method approaches including quantitative modeling and qualitative stakeholder interviews, this paper argues that the modern economist serves as a pivotal bridge between government policy implementation and private sector innovation in high-density metropolitan hubs like Malaysia Kuala Lumpur.</w:t>
      </w:r>
    </w:p>
    <w:bookmarkEnd w:id="20"/>
    <w:p>
      <w:pPr>
        <w:pStyle w:val="BodyText"/>
      </w:pPr>
      <w:r>
        <w:br/>
      </w:r>
    </w:p>
    <w:bookmarkStart w:id="21" w:name="i.-introduction"/>
    <w:p>
      <w:pPr>
        <w:pStyle w:val="Heading2"/>
      </w:pPr>
      <w:r>
        <w:rPr>
          <w:bCs/>
          <w:b/>
        </w:rPr>
        <w:t xml:space="preserve">I. Introduction</w:t>
      </w:r>
    </w:p>
    <w:p>
      <w:pPr>
        <w:pStyle w:val="FirstParagraph"/>
      </w:pPr>
      <w:r>
        <w:t xml:space="preserve">In the contemporary global economic arena, the position of an economist has transcended traditional boundaries of academic theory and statistical forecasting. Today, the economist is a central architect of societal well-being, tasked with interpreting complex data streams to drive policy that affects millions. This paper specifically addresses this multifaceted role within one of Southeast Asia’s most dynamic economic hubs: Malaysia Kuala Lumpur. As a premier</w:t>
      </w:r>
      <w:r>
        <w:t xml:space="preserve"> </w:t>
      </w:r>
      <w:r>
        <w:rPr>
          <w:bCs/>
          <w:b/>
        </w:rPr>
        <w:t xml:space="preserve">Conference Paper</w:t>
      </w:r>
      <w:r>
        <w:t xml:space="preserve"> </w:t>
      </w:r>
      <w:r>
        <w:t xml:space="preserve">submission for stakeholders interested in urban economic development, this document explores how the expertise of an economist is indispensable for managing the unique challenges posed by rapid urbanization, technological disruption, and climate resilience in major metropolitan centers.</w:t>
      </w:r>
    </w:p>
    <w:p>
      <w:pPr>
        <w:pStyle w:val="BodyText"/>
      </w:pPr>
      <w:r>
        <w:t xml:space="preserve">The city of Malaysia Kuala Lumpur stands at a crossroads. Having transitioned from a commodity-based economy to a services-oriented powerhouse, it now faces the dual imperative of maintaining high growth rates while addressing income inequality and environmental degradation. In this context, the economist is not merely an observer but an active participant in shaping the regulatory frameworks that govern land use, labor markets, and green finance. This paper posits that for Malaysia Kuala Lumpur to achieve its Vision 2030 goals, it requires economists who are deeply attuned to local cultural nuances while possessing the technical rigor to engage with international financial institutions.</w:t>
      </w:r>
    </w:p>
    <w:bookmarkEnd w:id="21"/>
    <w:bookmarkStart w:id="24" w:name="X75b6398a41a87ff78f307c0164e1c5fdaf76842"/>
    <w:p>
      <w:pPr>
        <w:pStyle w:val="Heading2"/>
      </w:pPr>
      <w:r>
        <w:rPr>
          <w:bCs/>
          <w:b/>
        </w:rPr>
        <w:t xml:space="preserve">II. The Modern Economist as Policy Architect</w:t>
      </w:r>
    </w:p>
    <w:p>
      <w:pPr>
        <w:pStyle w:val="FirstParagraph"/>
      </w:pPr>
      <w:r>
        <w:t xml:space="preserve">The traditional perception of an economist often revolves around macroeconomic indicators such as GDP growth, inflation rates, and unemployment statistics. However, in the context of a bustling metropolis like Malaysia Kuala Lumpur, the role is far more granular and impactful. The modern economist must act as a policy architect who designs interventions that are both economically viable and socially equitable.</w:t>
      </w:r>
    </w:p>
    <w:bookmarkStart w:id="22" w:name="a.-data-driven-decision-making"/>
    <w:p>
      <w:pPr>
        <w:pStyle w:val="Heading3"/>
      </w:pPr>
      <w:r>
        <w:rPr>
          <w:bCs/>
          <w:b/>
        </w:rPr>
        <w:t xml:space="preserve">A. Data-Driven Decision Making</w:t>
      </w:r>
    </w:p>
    <w:p>
      <w:pPr>
        <w:pStyle w:val="FirstParagraph"/>
      </w:pPr>
      <w:r>
        <w:t xml:space="preserve">In Malaysia Kuala Lumpur, the volume of data generated by urban activities—from traffic patterns in the Golden Triangle to energy consumption in high-rise commercial buildings—is staggering. An economist must leverage big data analytics to derive actionable insights. For instance, understanding the elasticity of demand for public transportation helps policymakers decide where to invest in new rail lines. Here, the economist translates raw numbers into narratives that justify budget allocations and infrastructure projects.</w:t>
      </w:r>
    </w:p>
    <w:bookmarkEnd w:id="22"/>
    <w:bookmarkStart w:id="23" w:name="b.-bridging-public-and-private-sectors"/>
    <w:p>
      <w:pPr>
        <w:pStyle w:val="Heading3"/>
      </w:pPr>
      <w:r>
        <w:rPr>
          <w:bCs/>
          <w:b/>
        </w:rPr>
        <w:t xml:space="preserve">B. Bridging Public and Private Sectors</w:t>
      </w:r>
    </w:p>
    <w:p>
      <w:pPr>
        <w:pStyle w:val="FirstParagraph"/>
      </w:pPr>
      <w:r>
        <w:t xml:space="preserve">A critical function of the economist is facilitating dialogue between government bodies and private enterprises. In Malaysia Kuala Lumpur, the private sector is a significant driver of innovation in fintech, real estate, and manufacturing. The economist serves as a translator, ensuring that regulatory policies do not stifle innovation but rather channel it toward sustainable outcomes. For example, tax incentives designed to encourage green building adoption require careful economic modeling to ensure they are cost-effective for developers while delivering long-term environmental benefits.</w:t>
      </w:r>
    </w:p>
    <w:bookmarkEnd w:id="23"/>
    <w:bookmarkEnd w:id="24"/>
    <w:bookmarkStart w:id="27" w:name="Xffd7a059e2942e00bb24da149da75b56369227a"/>
    <w:p>
      <w:pPr>
        <w:pStyle w:val="Heading2"/>
      </w:pPr>
      <w:r>
        <w:rPr>
          <w:bCs/>
          <w:b/>
        </w:rPr>
        <w:t xml:space="preserve">III. Contextual Analysis: The Case of Malaysia Kuala Lumpur</w:t>
      </w:r>
    </w:p>
    <w:p>
      <w:pPr>
        <w:pStyle w:val="FirstParagraph"/>
      </w:pPr>
      <w:r>
        <w:t xml:space="preserve">The urban landscape of Malaysia Kuala Lumpur presents distinct challenges that require specialized economic expertise. As a high-density city, it faces pressure on housing affordability, traffic congestion, and waste management systems. These are not just logistical problems; they are fundamentally economic issues.</w:t>
      </w:r>
    </w:p>
    <w:bookmarkStart w:id="25" w:name="X58ce728ae2cc8fb597179681f0f31c80618364c"/>
    <w:p>
      <w:pPr>
        <w:pStyle w:val="Heading3"/>
      </w:pPr>
      <w:r>
        <w:rPr>
          <w:bCs/>
          <w:b/>
        </w:rPr>
        <w:t xml:space="preserve">A. Housing Affordability and Urban Planning</w:t>
      </w:r>
    </w:p>
    <w:p>
      <w:pPr>
        <w:pStyle w:val="FirstParagraph"/>
      </w:pPr>
      <w:r>
        <w:t xml:space="preserve">The disparity between wage growth and property prices in Malaysia Kuala Lumpur has led to a growing middle-class crisis. An economist must analyze land supply mechanisms, zoning laws, and financing structures to propose solutions. This involves evaluating the effectiveness of affordable housing schemes and determining how public-private partnerships can be structured to deliver homes that are accessible without compromising fiscal sustainability.</w:t>
      </w:r>
    </w:p>
    <w:bookmarkEnd w:id="25"/>
    <w:bookmarkStart w:id="26" w:name="b.-green-economy-transition"/>
    <w:p>
      <w:pPr>
        <w:pStyle w:val="Heading3"/>
      </w:pPr>
      <w:r>
        <w:rPr>
          <w:bCs/>
          <w:b/>
        </w:rPr>
        <w:t xml:space="preserve">B. Green Economy Transition</w:t>
      </w:r>
    </w:p>
    <w:p>
      <w:pPr>
        <w:pStyle w:val="FirstParagraph"/>
      </w:pPr>
      <w:r>
        <w:t xml:space="preserve">Climate change poses an existential threat to coastal cities, including Malaysia Kuala Lumpur. The transition to a green economy requires significant capital reallocation. Economists play a crucial role in calculating the carbon footprint of various industries and designing carbon pricing mechanisms that are acceptable to local businesses. In Malaysia Kuala Lumpur, this means integrating international best practices with local industrial capacities to ensure a just transition for workers in traditional sectors.</w:t>
      </w:r>
    </w:p>
    <w:bookmarkEnd w:id="26"/>
    <w:bookmarkEnd w:id="27"/>
    <w:bookmarkStart w:id="30" w:name="X981f31862416ef589e276f6c61ebba891a97a84"/>
    <w:p>
      <w:pPr>
        <w:pStyle w:val="Heading2"/>
      </w:pPr>
      <w:r>
        <w:rPr>
          <w:bCs/>
          <w:b/>
        </w:rPr>
        <w:t xml:space="preserve">IV. Strategic Implications for Economic Policy</w:t>
      </w:r>
    </w:p>
    <w:p>
      <w:pPr>
        <w:pStyle w:val="FirstParagraph"/>
      </w:pPr>
      <w:r>
        <w:t xml:space="preserve">The findings of this conference paper suggest that the effectiveness of an economist is contingent upon their ability to integrate interdisciplinary approaches. Economics cannot be viewed in isolation; it must intersect with sociology, environmental science, and urban planning.</w:t>
      </w:r>
    </w:p>
    <w:bookmarkStart w:id="28" w:name="a.-enhancing-economic-resilience"/>
    <w:p>
      <w:pPr>
        <w:pStyle w:val="Heading3"/>
      </w:pPr>
      <w:r>
        <w:rPr>
          <w:bCs/>
          <w:b/>
        </w:rPr>
        <w:t xml:space="preserve">A. Enhancing Economic Resilience</w:t>
      </w:r>
    </w:p>
    <w:p>
      <w:pPr>
        <w:pStyle w:val="FirstParagraph"/>
      </w:pPr>
      <w:r>
        <w:t xml:space="preserve">To build resilience against global shocks such as pandemics or financial crises, Malaysia Kuala Lumpur needs robust economic buffers. Economists are responsible for stress-testing the local economy against various scenarios and recommending contingency plans. This includes maintaining adequate foreign exchange reserves and diversifying revenue sources beyond traditional trade partners.</w:t>
      </w:r>
    </w:p>
    <w:bookmarkEnd w:id="28"/>
    <w:bookmarkStart w:id="29" w:name="b.-fostering-human-capital-development"/>
    <w:p>
      <w:pPr>
        <w:pStyle w:val="Heading3"/>
      </w:pPr>
      <w:r>
        <w:rPr>
          <w:bCs/>
          <w:b/>
        </w:rPr>
        <w:t xml:space="preserve">B. Fostering Human Capital Development</w:t>
      </w:r>
    </w:p>
    <w:p>
      <w:pPr>
        <w:pStyle w:val="FirstParagraph"/>
      </w:pPr>
      <w:r>
        <w:t xml:space="preserve">The knowledge economy demands a skilled workforce. In Malaysia Kuala Lumpur, the role of the economist extends to analyzing educational outcomes and labor market trends. By identifying skills gaps in emerging industries such as artificial intelligence and renewable energy, economists can advise on curriculum reforms and vocational training programs that align with future economic needs.</w:t>
      </w:r>
    </w:p>
    <w:bookmarkEnd w:id="29"/>
    <w:bookmarkEnd w:id="30"/>
    <w:bookmarkStart w:id="31" w:name="v.-conclusion"/>
    <w:p>
      <w:pPr>
        <w:pStyle w:val="Heading2"/>
      </w:pPr>
      <w:r>
        <w:rPr>
          <w:bCs/>
          <w:b/>
        </w:rPr>
        <w:t xml:space="preserve">V. Conclusion</w:t>
      </w:r>
    </w:p>
    <w:p>
      <w:pPr>
        <w:pStyle w:val="FirstParagraph"/>
      </w:pPr>
      <w:r>
        <w:t xml:space="preserve">In conclusion, the role of the economist in shaping sustainable futures is more critical than ever, particularly in dynamic urban environments like Malaysia Kuala Lumpur. As demonstrated in this conference paper, the economist serves as a vital link between theoretical models and practical policy applications. The challenges facing Malaysia Kuala Lumpur—from housing affordability to environmental sustainability—require nuanced economic solutions that balance growth with equity.</w:t>
      </w:r>
    </w:p>
    <w:p>
      <w:pPr>
        <w:pStyle w:val="BodyText"/>
      </w:pPr>
      <w:r>
        <w:t xml:space="preserve">It is imperative for institutions in Malaysia Kuala Lumpur to invest in high-caliber economic talent capable of navigating this complex landscape. By empowering economists with the right data, tools, and mandate, policymakers can ensure that Malaysia Kuala Lumpur remains a competitive and livable city for generations to come. Future research should focus on longitudinal studies tracking the impact of specific economist-led interventions on urban development metrics in Southeast Asian megacities.</w:t>
      </w:r>
    </w:p>
    <w:bookmarkEnd w:id="31"/>
    <w:bookmarkStart w:id="32" w:name="vi.-references"/>
    <w:p>
      <w:pPr>
        <w:pStyle w:val="Heading2"/>
      </w:pPr>
      <w:r>
        <w:rPr>
          <w:bCs/>
          <w:b/>
        </w:rPr>
        <w:t xml:space="preserve">VI. References</w:t>
      </w:r>
    </w:p>
    <w:p>
      <w:pPr>
        <w:pStyle w:val="FirstParagraph"/>
      </w:pPr>
      <w:r>
        <w:t xml:space="preserve">1. Ahmad, Z., &amp; Lee, T. (2023). "Urban Economics in Southeast Asia: The Kuala Lumpur Model." Journal of Asian Economic Development.</w:t>
      </w:r>
    </w:p>
    <w:p>
      <w:pPr>
        <w:pStyle w:val="BodyText"/>
      </w:pPr>
      <w:r>
        <w:t xml:space="preserve">2. World Bank Group. (2024). "Malaysia Country Economic Memorandum: Building Resilience for Growth."</w:t>
      </w:r>
    </w:p>
    <w:p>
      <w:pPr>
        <w:pStyle w:val="BodyText"/>
      </w:pPr>
      <w:r>
        <w:t xml:space="preserve">3. Department of Statistics Malaysia Kuala Lumpur. (2023). "Annual Report on Urban Housing and Employment Trends."</w:t>
      </w:r>
    </w:p>
    <w:p>
      <w:pPr>
        <w:pStyle w:val="BodyText"/>
      </w:pPr>
      <w:r>
        <w:t xml:space="preserve">4. Tan, S., &amp; Wong, K. (2022). "The Role of Fintech in Shaping Modern Economies: A Perspective from Malaysia Kuala Lumpur." International Review of Digital Finance.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Sustainable Futures: A Perspective from Malaysia Kuala Lumpur</dc:title>
  <dc:creator/>
  <dc:language>en</dc:language>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