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Economist's</w:t>
      </w:r>
      <w:r>
        <w:t xml:space="preserve"> </w:t>
      </w:r>
      <w:r>
        <w:t xml:space="preserve">Role</w:t>
      </w:r>
      <w:r>
        <w:t xml:space="preserve"> </w:t>
      </w:r>
      <w:r>
        <w:t xml:space="preserve">in</w:t>
      </w:r>
      <w:r>
        <w:t xml:space="preserve"> </w:t>
      </w:r>
      <w:r>
        <w:t xml:space="preserve">Shaping</w:t>
      </w:r>
      <w:r>
        <w:t xml:space="preserve"> </w:t>
      </w:r>
      <w:r>
        <w:t xml:space="preserve">the</w:t>
      </w:r>
      <w:r>
        <w:t xml:space="preserve"> </w:t>
      </w:r>
      <w:r>
        <w:t xml:space="preserve">Post-Pandemic</w:t>
      </w:r>
      <w:r>
        <w:t xml:space="preserve"> </w:t>
      </w:r>
      <w:r>
        <w:t xml:space="preserve">Recovery</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5311d1e78e1c3ae39c37f13efc779396b96c7f4"/>
    <w:p>
      <w:pPr>
        <w:pStyle w:val="Heading1"/>
      </w:pPr>
      <w:r>
        <w:t xml:space="preserve">The Economist's Role in Shaping the Post-Pandemic Recovery of United States New York City</w:t>
      </w:r>
    </w:p>
    <w:p>
      <w:pPr>
        <w:pStyle w:val="FirstParagraph"/>
      </w:pPr>
      <w:r>
        <w:rPr>
          <w:bCs/>
          <w:b/>
        </w:rPr>
        <w:t xml:space="preserve">Author:</w:t>
      </w:r>
      <w:r>
        <w:t xml:space="preserve"> </w:t>
      </w:r>
      <w:r>
        <w:t xml:space="preserve">Dr. Jane Doe, Senior Fellow at the Institute for Urban Economic Policy</w:t>
      </w:r>
    </w:p>
    <w:p>
      <w:pPr>
        <w:pStyle w:val="BodyText"/>
      </w:pPr>
      <w:r>
        <w:rPr>
          <w:bCs/>
          <w:b/>
        </w:rPr>
        <w:t xml:space="preserve">Date:</w:t>
      </w:r>
      <w:r>
        <w:t xml:space="preserve"> </w:t>
      </w:r>
      <w:r>
        <w:t xml:space="preserve">October 24, 2023</w:t>
      </w:r>
    </w:p>
    <w:p>
      <w:pPr>
        <w:pStyle w:val="BodyText"/>
      </w:pPr>
      <w:r>
        <w:rPr>
          <w:iCs/>
          <w:i/>
        </w:rPr>
        <w:t xml:space="preserve">Paper submitted to the International Conference on Metropolitan Economics and Urban Development.</w:t>
      </w:r>
    </w:p>
    <w:bookmarkStart w:id="20" w:name="abstract"/>
    <w:p>
      <w:pPr>
        <w:pStyle w:val="Heading3"/>
      </w:pPr>
      <w:r>
        <w:t xml:space="preserve">Abstract</w:t>
      </w:r>
    </w:p>
    <w:p>
      <w:pPr>
        <w:pStyle w:val="FirstParagraph"/>
      </w:pPr>
      <w:r>
        <w:t xml:space="preserve">This conference paper examines the critical function of the professional economist in navigating the complex socio-economic landscape of United States New York City following the global pandemic. As one of the world's most significant financial and cultural hubs, United States New York City presents a unique case study for economic resilience. This document analyzes how data-driven insights from leading economists have influenced policy decisions regarding remote work infrastructure, housing market stabilization, and small business revitalization. The paper argues that the modern economist must serve not only as an analyst of past trends but as a strategic architect of future urban sustainability, specifically within the dense and dynamic environment of United States New York City.</w:t>
      </w:r>
    </w:p>
    <w:bookmarkEnd w:id="20"/>
    <w:bookmarkStart w:id="21" w:name="introduction"/>
    <w:p>
      <w:pPr>
        <w:pStyle w:val="Heading2"/>
      </w:pPr>
      <w:r>
        <w:t xml:space="preserve">1. Introduction</w:t>
      </w:r>
    </w:p>
    <w:p>
      <w:pPr>
        <w:pStyle w:val="FirstParagraph"/>
      </w:pPr>
      <w:r>
        <w:t xml:space="preserve">The intersection of macroeconomic theory and hyper-local urban policy is perhaps nowhere more visible than in United States New York City. As the epicenter of global finance, media, and technology, the economic health of United States New York City serves as a barometer for national prosperity. However, the onset of the pandemic disrupted traditional economic models that had long governed this metropolitan area. In response to these unprecedented challenges, the role of the economist has evolved from passive observation to active interventionist strategy.</w:t>
      </w:r>
    </w:p>
    <w:p>
      <w:pPr>
        <w:pStyle w:val="BodyText"/>
      </w:pPr>
      <w:r>
        <w:t xml:space="preserve">This paper explores how economists have been instrumental in guiding United States New York City through its recovery phase. By leveraging advanced econometric modeling and behavioral economics, professionals in this field have helped policymakers understand the shifting dynamics of labor markets, real estate valuation, and consumer spending patterns. The central thesis of this conference paper is that the sustained economic vitality of United States New York City depends heavily on the ability of economists to translate complex data into actionable public policy.</w:t>
      </w:r>
    </w:p>
    <w:bookmarkEnd w:id="21"/>
    <w:bookmarkStart w:id="22" w:name="X0c94df1119ac6541dab76af16ef4b9800e1d6ae"/>
    <w:p>
      <w:pPr>
        <w:pStyle w:val="Heading2"/>
      </w:pPr>
      <w:r>
        <w:t xml:space="preserve">2. The Evolution of Work and Labor Market Dynamics</w:t>
      </w:r>
    </w:p>
    <w:p>
      <w:pPr>
        <w:pStyle w:val="FirstParagraph"/>
      </w:pPr>
      <w:r>
        <w:t xml:space="preserve">One of the most significant shifts observed by economists in recent years is the transformation of work arrangements. Prior to 2020, the concept of "The Big Apple" was synonymous with a daily influx of commuters into Manhattan’s financial district. Economists were tasked with understanding congestion pricing, transportation infrastructure costs, and commercial office demand. However, the rapid adoption of remote work fundamentally altered these equations.</w:t>
      </w:r>
    </w:p>
    <w:p>
      <w:pPr>
        <w:pStyle w:val="BodyText"/>
      </w:pPr>
      <w:r>
        <w:t xml:space="preserve">Economists in United States New York City have had to pivot their focus toward analyzing the "hybrid" work model. This shift has resulted in a decline in commercial real estate values while simultaneously increasing residential property prices in outer boroughs. The economist’s role here involves calculating the tax revenue implications of these shifts for municipal budgets. For instance, as foot traffic decreased, sales tax revenues dropped, forcing United States New York City to seek alternative funding sources. Economists have been crucial in modeling these scenarios to prevent budget deficits while maintaining essential city services.</w:t>
      </w:r>
    </w:p>
    <w:p>
      <w:pPr>
        <w:pStyle w:val="BodyText"/>
      </w:pPr>
      <w:r>
        <w:t xml:space="preserve">Furthermore, labor market analysis has revealed a "brain gain" phenomenon where certain tech and creative sectors are attracting talent from other regions. Economists have provided the data necessary for United States New York City to tailor educational and vocational training programs that align with these emerging industry needs, ensuring that the local workforce remains competitive on a global scale.</w:t>
      </w:r>
    </w:p>
    <w:bookmarkEnd w:id="22"/>
    <w:bookmarkStart w:id="23" w:name="Xc9aeaea6c733d424f9dedf53cec7e8eeb4ef00b"/>
    <w:p>
      <w:pPr>
        <w:pStyle w:val="Heading2"/>
      </w:pPr>
      <w:r>
        <w:t xml:space="preserve">3. Housing Market Stabilization and Zoning Reform</w:t>
      </w:r>
    </w:p>
    <w:p>
      <w:pPr>
        <w:pStyle w:val="FirstParagraph"/>
      </w:pPr>
      <w:r>
        <w:t xml:space="preserve">The housing market in United States New York City has always been a subject of intense scrutiny. Post-pandemic, economists have played a pivotal role in addressing both affordability and availability issues. The surge in demand for larger living spaces led to skyrocketing rents, exacerbating the city’s long-standing affordability crisis. Economists have utilized hedonic pricing models to deconstruct these rent increases, identifying which factors—such as square footage or neighborhood amenities—are driving inflation.</w:t>
      </w:r>
    </w:p>
    <w:p>
      <w:pPr>
        <w:pStyle w:val="BodyText"/>
      </w:pPr>
      <w:r>
        <w:t xml:space="preserve">In response, economists have advised United States New York City policymakers on zoning reforms that encourage higher-density, mixed-use developments. By advocating for changes in land-use regulations that allow for greater flexibility in building codes, economists have helped stimulate construction activity. This supply-side intervention is critical; without the economist’s analysis of elasticity and construction costs, policy interventions might inadvertently suppress housing supply further. The goal remains to ensure that United States New York City remains a viable place for residents across all income brackets.</w:t>
      </w:r>
    </w:p>
    <w:bookmarkEnd w:id="23"/>
    <w:bookmarkStart w:id="24" w:name="X1c915806724f19ae5d93525a0a8e91de6270f19"/>
    <w:p>
      <w:pPr>
        <w:pStyle w:val="Heading2"/>
      </w:pPr>
      <w:r>
        <w:t xml:space="preserve">4. Small Business Resilience and Retail Revitalization</w:t>
      </w:r>
    </w:p>
    <w:p>
      <w:pPr>
        <w:pStyle w:val="FirstParagraph"/>
      </w:pPr>
      <w:r>
        <w:t xml:space="preserve">The retail sector in United States New York City, particularly small businesses, faced existential threats during the pandemic. Economists have been at the forefront of designing relief programs and long-term support strategies. Through micro-economic analysis, economists identified that small businesses with strong digital presence capabilities recovered faster than those reliant solely on foot traffic.</w:t>
      </w:r>
    </w:p>
    <w:p>
      <w:pPr>
        <w:pStyle w:val="BodyText"/>
      </w:pPr>
      <w:r>
        <w:t xml:space="preserve">Consequently, United States New York City has invested in digital infrastructure grants for local merchants. The economist’s contribution involves evaluating the return on investment (ROI) of these grants in terms of job retention and revenue generation. By providing rigorous cost-benefit analyses, economists ensure that public funds are allocated efficiently to support the entrepreneurial ecosystem that defines much of United States New York City’s cultural and economic identity.</w:t>
      </w:r>
    </w:p>
    <w:bookmarkEnd w:id="24"/>
    <w:bookmarkStart w:id="25" w:name="X2be0447898d0c92b94b400eb04b7ff0ecd21b69"/>
    <w:p>
      <w:pPr>
        <w:pStyle w:val="Heading2"/>
      </w:pPr>
      <w:r>
        <w:t xml:space="preserve">5. Environmental Economics and Sustainable Growth</w:t>
      </w:r>
    </w:p>
    <w:p>
      <w:pPr>
        <w:pStyle w:val="FirstParagraph"/>
      </w:pPr>
      <w:r>
        <w:t xml:space="preserve">A growing area of focus for the economist in United States New York City is environmental sustainability. As climate change poses tangible risks to coastal infrastructure, economists are tasked with pricing carbon emissions and evaluating green investments. The transition to a low-carbon economy requires significant capital allocation, and economists provide the frameworks for green bonds and sustainable urban development projects.</w:t>
      </w:r>
    </w:p>
    <w:p>
      <w:pPr>
        <w:pStyle w:val="BodyText"/>
      </w:pPr>
      <w:r>
        <w:t xml:space="preserve">In United States New York City, this manifests in initiatives like building retrofits for energy efficiency and the expansion of public transit networks. Economists model the long-term savings from reduced energy consumption against upfront renovation costs. These projections are vital for securing federal funding and private investment, ensuring that United States New York City’s growth is not only economically robust but environmentally responsible.</w:t>
      </w:r>
    </w:p>
    <w:bookmarkEnd w:id="25"/>
    <w:bookmarkStart w:id="26" w:name="conclusion"/>
    <w:p>
      <w:pPr>
        <w:pStyle w:val="Heading2"/>
      </w:pPr>
      <w:r>
        <w:t xml:space="preserve">6. Conclusion</w:t>
      </w:r>
    </w:p>
    <w:p>
      <w:pPr>
        <w:pStyle w:val="FirstParagraph"/>
      </w:pPr>
      <w:r>
        <w:t xml:space="preserve">In conclusion, the economist serves as a cornerstone of policy development in United States New York City. From navigating the complexities of a post-pandemic labor market to stabilizing housing prices and revitalizing small businesses, economic expertise is indispensable. As United States New York City continues to evolve as a global leader, the demand for sophisticated economic analysis will only increase.</w:t>
      </w:r>
    </w:p>
    <w:p>
      <w:pPr>
        <w:pStyle w:val="BodyText"/>
      </w:pPr>
      <w:r>
        <w:t xml:space="preserve">Future research should focus on the long-term implications of decentralized work models on urban planning and the integration of artificial intelligence in economic forecasting. Ultimately, the continued success of United States New York City relies on a collaborative approach where economists, policymakers, and community leaders work in tandem to build an inclusive and resilient economy. The lessons learned from this period will not only shape United States New York City but will serve as a blueprint for metropolitan recovery worldwide.</w:t>
      </w:r>
    </w:p>
    <w:bookmarkEnd w:id="26"/>
    <w:bookmarkStart w:id="27" w:name="references"/>
    <w:p>
      <w:pPr>
        <w:pStyle w:val="Heading2"/>
      </w:pPr>
      <w:r>
        <w:t xml:space="preserve">References</w:t>
      </w:r>
    </w:p>
    <w:p>
      <w:pPr>
        <w:numPr>
          <w:ilvl w:val="0"/>
          <w:numId w:val="1001"/>
        </w:numPr>
        <w:pStyle w:val="Compact"/>
      </w:pPr>
      <w:r>
        <w:t xml:space="preserve">Bureau of Labor Statistics. (2023). *New York City Metropolitan Area Employment Trends*. U.S. Department of Labor.</w:t>
      </w:r>
    </w:p>
    <w:p>
      <w:pPr>
        <w:numPr>
          <w:ilvl w:val="0"/>
          <w:numId w:val="1001"/>
        </w:numPr>
        <w:pStyle w:val="Compact"/>
      </w:pPr>
      <w:r>
        <w:t xml:space="preserve">Fed Reserve Bank of New York. (2023). *Quarterly Report on Household Debt and Credit*. Federal Reserve Bank.</w:t>
      </w:r>
    </w:p>
    <w:p>
      <w:pPr>
        <w:numPr>
          <w:ilvl w:val="0"/>
          <w:numId w:val="1001"/>
        </w:numPr>
        <w:pStyle w:val="Compact"/>
      </w:pPr>
      <w:r>
        <w:t xml:space="preserve">City of New York Office of the Comptroller. (2023). *Financial Plan for United States New York City*. Municipal Government Publications.</w:t>
      </w:r>
    </w:p>
    <w:p>
      <w:pPr>
        <w:numPr>
          <w:ilvl w:val="0"/>
          <w:numId w:val="1001"/>
        </w:numPr>
        <w:pStyle w:val="Compact"/>
      </w:pPr>
      <w:r>
        <w:t xml:space="preserve">Saez, E., &amp; Zucman, G. (2019). *The Triumph of Injustice: How the Rich Dodge Taxes and How to Make Them Pay*. W. W. Norton &amp; Company.</w:t>
      </w:r>
    </w:p>
    <w:p>
      <w:pPr>
        <w:numPr>
          <w:ilvl w:val="0"/>
          <w:numId w:val="1001"/>
        </w:numPr>
        <w:pStyle w:val="Compact"/>
      </w:pPr>
      <w:r>
        <w:t xml:space="preserve">Glaeser, E.L. (2020). *Triumph of the City: How Our Greatest Invention Makes Us Richer, Smarter, Greener, Healthier, and Happier*. Penguin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Economist's Role in Shaping the Post-Pandemic Recovery of United States New York City</dc:title>
  <dc:creator/>
  <dc:language>en</dc:language>
  <cp:keywords/>
  <dcterms:created xsi:type="dcterms:W3CDTF">2026-07-29T21:53:32Z</dcterms:created>
  <dcterms:modified xsi:type="dcterms:W3CDTF">2026-07-29T21:53:32Z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