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City’s</w:t>
      </w:r>
      <w:r>
        <w:t xml:space="preserve"> </w:t>
      </w:r>
      <w:r>
        <w:t xml:space="preserve">Future</w:t>
      </w:r>
    </w:p>
    <w:bookmarkStart w:id="31" w:name="X6b9581182e1e4dbd6ee4b6787214ec46d3e9710"/>
    <w:p>
      <w:pPr>
        <w:pStyle w:val="Heading1"/>
      </w:pPr>
      <w:r>
        <w:t xml:space="preserve">The Strategic Role of the Economist in Shaping Vietnam Ho Chi Minh City’s Future: Navigating Post-Pandemic Recovery and Digital Transformation</w:t>
      </w:r>
    </w:p>
    <w:p>
      <w:pPr>
        <w:pStyle w:val="FirstParagraph"/>
      </w:pPr>
      <w:r>
        <w:rPr>
          <w:bCs/>
          <w:b/>
        </w:rPr>
        <w:t xml:space="preserve">Prepared for the International Conference on Asian Economic Development</w:t>
      </w:r>
    </w:p>
    <w:p>
      <w:pPr>
        <w:pStyle w:val="BodyText"/>
      </w:pPr>
      <w:r>
        <w:rPr>
          <w:iCs/>
          <w:i/>
        </w:rPr>
        <w:t xml:space="preserve">A Symposium on Urban Economic Resilience in Emerging Markets</w:t>
      </w:r>
    </w:p>
    <w:bookmarkStart w:id="20" w:name="abstract"/>
    <w:p>
      <w:pPr>
        <w:pStyle w:val="Heading3"/>
      </w:pPr>
      <w:r>
        <w:t xml:space="preserve">Abstract</w:t>
      </w:r>
    </w:p>
    <w:p>
      <w:pPr>
        <w:pStyle w:val="FirstParagraph"/>
      </w:pPr>
      <w:r>
        <w:t xml:space="preserve">This paper examines the critical function of the Economist within the dynamic socio-economic landscape of Vietnam Ho Chi Minh City. As one of Southeast Asia’s most vibrant economic hubs, Vietnam Ho Chi Minh City faces unique challenges ranging from infrastructure deficits and labor market shifts to environmental sustainability pressures. By analyzing recent data and policy frameworks, this study argues that modern Economists must evolve from traditional analysts to strategic architects of urban resilience. The discussion highlights how specialized economic expertise is pivotal in guiding Vietnam Ho Chi Minh City toward a sustainable, high-value growth model amidst global volatility.</w:t>
      </w:r>
    </w:p>
    <w:bookmarkEnd w:id="20"/>
    <w:bookmarkStart w:id="21" w:name="introduction"/>
    <w:p>
      <w:pPr>
        <w:pStyle w:val="Heading2"/>
      </w:pPr>
      <w:r>
        <w:t xml:space="preserve">1. Introduction</w:t>
      </w:r>
    </w:p>
    <w:p>
      <w:pPr>
        <w:pStyle w:val="FirstParagraph"/>
      </w:pPr>
      <w:r>
        <w:t xml:space="preserve">The global economic order is undergoing a profound transformation, characterized by supply chain reconfiguration, digital acceleration, and green transition imperatives. In this context, the role of the Economist has expanded significantly beyond macroeconomic forecasting to include urban planning integration, technological adoption strategies, and social equity analysis. Nowhere is this shift more evident than in Vietnam Ho Chi Minh City. As the economic engine of Vietnam contributing approximately 20% to the national GDP and hosting nearly 30% of FDI inflows, Vietnam Ho Chi Minh City serves as a critical barometer for emerging market health.</w:t>
      </w:r>
    </w:p>
    <w:p>
      <w:pPr>
        <w:pStyle w:val="BodyText"/>
      </w:pPr>
      <w:r>
        <w:t xml:space="preserve">This conference paper posits that the professional capacity of Economists in this region is not merely beneficial but essential. The complexities of managing a megacity with rapid urbanization rates require sophisticated economic modeling and policy implementation skills. We argue that the integration of advanced economic theory with local contextual knowledge is what defines success for an Economist operating in Vietnam Ho Chi Minh City today.</w:t>
      </w:r>
    </w:p>
    <w:bookmarkEnd w:id="21"/>
    <w:bookmarkStart w:id="24" w:name="X664b6be643bb1afd69a34c7d7a6e11b36694797"/>
    <w:p>
      <w:pPr>
        <w:pStyle w:val="Heading2"/>
      </w:pPr>
      <w:r>
        <w:t xml:space="preserve">2. The Evolving Landscape of Vietnam Ho Chi Minh City</w:t>
      </w:r>
    </w:p>
    <w:p>
      <w:pPr>
        <w:pStyle w:val="FirstParagraph"/>
      </w:pPr>
      <w:r>
        <w:t xml:space="preserve">To understand the necessity of specialized economic expertise, one must first appreciate the unique ecosystem of Vietnam Ho Chi Minh City. Historically known for its entrepreneurial spirit and robust trade sector, Vietnam Ho Chi Minh City has transitioned into a hub for technology, finance, and manufacturing. However this growth trajectory has been interrupted by recent global shocks.</w:t>
      </w:r>
    </w:p>
    <w:bookmarkStart w:id="22" w:name="post-pandemic-recovery-dynamics"/>
    <w:p>
      <w:pPr>
        <w:pStyle w:val="Heading3"/>
      </w:pPr>
      <w:r>
        <w:t xml:space="preserve">2.1 Post-Pandemic Recovery Dynamics</w:t>
      </w:r>
    </w:p>
    <w:p>
      <w:pPr>
        <w:pStyle w:val="FirstParagraph"/>
      </w:pPr>
      <w:r>
        <w:t xml:space="preserve">The economic repercussions of the pandemic on Vietnam Ho Chi Minh City were severe, particularly in sectors such as tourism and export-oriented manufacturing. Economists played a pivotal role in designing stimulus packages that targeted small and medium enterprises (SMEs). Unlike traditional bailouts, modern economists in Vietnam Ho Chi Minh City focused on liquidity preservation rather than direct solvency guarantees, recognizing the need to maintain market discipline while preventing systemic collapse.</w:t>
      </w:r>
    </w:p>
    <w:bookmarkEnd w:id="22"/>
    <w:bookmarkStart w:id="23" w:name="Xf74ac0ac562c4379dc7538b8d956b34d8fbcd83"/>
    <w:p>
      <w:pPr>
        <w:pStyle w:val="Heading3"/>
      </w:pPr>
      <w:r>
        <w:t xml:space="preserve">2.2 Infrastructure and Urbanization Pressures</w:t>
      </w:r>
    </w:p>
    <w:p>
      <w:pPr>
        <w:pStyle w:val="FirstParagraph"/>
      </w:pPr>
      <w:r>
        <w:t xml:space="preserve">Vietnam Ho Chi Minh City is currently grappling with significant infrastructure deficits. Traffic congestion alone costs the city billions of dollars annually in lost productivity. Here, the Economist’s role extends into cost-benefit analysis of public investments. Whether advocating for metro rail expansions or elevated expressways, Economists must weigh long-term fiscal sustainability against immediate developmental needs.</w:t>
      </w:r>
    </w:p>
    <w:bookmarkEnd w:id="23"/>
    <w:bookmarkEnd w:id="24"/>
    <w:bookmarkStart w:id="25" w:name="X8156e58aa6461ab1c853ca4696fad13c4607834"/>
    <w:p>
      <w:pPr>
        <w:pStyle w:val="Heading2"/>
      </w:pPr>
      <w:r>
        <w:t xml:space="preserve">3. The Multifaceted Role of the Modern Economist</w:t>
      </w:r>
    </w:p>
    <w:p>
      <w:pPr>
        <w:pStyle w:val="FirstParagraph"/>
      </w:pPr>
      <w:r>
        <w:t xml:space="preserve">In the context of Vietnam Ho Chi Minh City, the title "Economist" encompasses a diverse array of responsibilities. This section delineates three primary domains where economic expertise drives progress.</w:t>
      </w:r>
    </w:p>
    <w:p>
      <w:pPr>
        <w:numPr>
          <w:ilvl w:val="0"/>
          <w:numId w:val="1001"/>
        </w:numPr>
        <w:pStyle w:val="Compact"/>
      </w:pPr>
      <w:r>
        <w:rPr>
          <w:bCs/>
          <w:b/>
        </w:rPr>
        <w:t xml:space="preserve">Data-Driven Policy Formulation:</w:t>
      </w:r>
      <w:r>
        <w:t xml:space="preserve"> </w:t>
      </w:r>
      <w:r>
        <w:t xml:space="preserve">Economists in Vietnam Ho Chi Minh City are increasingly relying on big data analytics to predict inflation trends, labor shortages, and consumer behavior shifts. The ability to interpret complex datasets allows policymakers to implement preemptive measures rather than reactive fixes.</w:t>
      </w:r>
    </w:p>
    <w:p>
      <w:pPr>
        <w:numPr>
          <w:ilvl w:val="0"/>
          <w:numId w:val="1001"/>
        </w:numPr>
        <w:pStyle w:val="Compact"/>
      </w:pPr>
      <w:r>
        <w:rPr>
          <w:bCs/>
          <w:b/>
        </w:rPr>
        <w:t xml:space="preserve">Sustainable Development Integration:</w:t>
      </w:r>
      <w:r>
        <w:t xml:space="preserve"> </w:t>
      </w:r>
      <w:r>
        <w:t xml:space="preserve">With global pressure mounting for carbon neutrality, Economists in Vietnam Ho Chi Minh City are tasked with developing green finance instruments. This includes carbon credit trading mechanisms and incentives for renewable energy adoption. The Economist acts as a bridge between environmental goals and financial viability.</w:t>
      </w:r>
    </w:p>
    <w:p>
      <w:pPr>
        <w:numPr>
          <w:ilvl w:val="0"/>
          <w:numId w:val="1001"/>
        </w:numPr>
        <w:pStyle w:val="Compact"/>
      </w:pPr>
      <w:r>
        <w:rPr>
          <w:bCs/>
          <w:b/>
        </w:rPr>
        <w:t xml:space="preserve">Digital Transformation Advocacy:</w:t>
      </w:r>
      <w:r>
        <w:t xml:space="preserve"> </w:t>
      </w:r>
      <w:r>
        <w:t xml:space="preserve">As Vietnam Ho Chi Minh City aims to become a digital economy leader, Economists must analyze the impact of automation on employment. They provide frameworks for reskilling workforces and integrating fintech solutions into the formal banking sector, ensuring that digital growth is inclusive.</w:t>
      </w:r>
    </w:p>
    <w:bookmarkEnd w:id="25"/>
    <w:bookmarkStart w:id="26" w:name="X67592ce8cd45be7e6db06e0c1b9506026bade1f"/>
    <w:p>
      <w:pPr>
        <w:pStyle w:val="Heading2"/>
      </w:pPr>
      <w:r>
        <w:t xml:space="preserve">4. Challenges Faced by Economists in Vietnam Ho Chi Minh City</w:t>
      </w:r>
    </w:p>
    <w:p>
      <w:pPr>
        <w:pStyle w:val="FirstParagraph"/>
      </w:pPr>
      <w:r>
        <w:t xml:space="preserve">Despite the clear demand for economic expertise, professionals in this field face distinct challenges. One major issue is data transparency and quality. While Vietnam Ho Chi Minh City has made strides in digitizing government services, gaps remain in real-time data accessibility for independent researchers and private sector economists.</w:t>
      </w:r>
    </w:p>
    <w:p>
      <w:pPr>
        <w:pStyle w:val="BodyText"/>
      </w:pPr>
      <w:r>
        <w:t xml:space="preserve">Furthermore, there is a persistent gap between academic economic theory and practical policy application. Many Economists working in Vietnam Ho Chi Minh City must navigate bureaucratic inertia while advocating for market-oriented reforms. This requires not only analytical rigor but also strong stakeholder management skills to align diverse interests from multinational corporations to local street vendors.</w:t>
      </w:r>
    </w:p>
    <w:bookmarkEnd w:id="26"/>
    <w:bookmarkStart w:id="27" w:name="X74dfc29914d3a2b4055b4587c37b372b00a2edb"/>
    <w:p>
      <w:pPr>
        <w:pStyle w:val="Heading2"/>
      </w:pPr>
      <w:r>
        <w:t xml:space="preserve">5. Case Study: The Tech Sector Boom in District 7</w:t>
      </w:r>
    </w:p>
    <w:p>
      <w:pPr>
        <w:pStyle w:val="FirstParagraph"/>
      </w:pPr>
      <w:r>
        <w:t xml:space="preserve">A pertinent example of economic modeling in action is the development of the Phu My Hung area (District 7) in Vietnam Ho Chi Minh City. Economists played a crucial role in zoning regulations that encouraged tech parks and residential complexes. By analyzing demographic shifts and foreign investment flows, they helped structure tax incentives that attracted major global technology firms. This case illustrates how localized economic strategies can transform specific districts within Vietnam Ho Chi Minh City into global competitiveness nodes.</w:t>
      </w:r>
    </w:p>
    <w:bookmarkEnd w:id="27"/>
    <w:bookmarkStart w:id="28" w:name="Xd0a6e3e67bdf7cbd0cdb64492e5a57a18dd4c6c"/>
    <w:p>
      <w:pPr>
        <w:pStyle w:val="Heading2"/>
      </w:pPr>
      <w:r>
        <w:t xml:space="preserve">6. Recommendations for Future Economic Strategy</w:t>
      </w:r>
    </w:p>
    <w:p>
      <w:pPr>
        <w:pStyle w:val="FirstParagraph"/>
      </w:pPr>
      <w:r>
        <w:t xml:space="preserve">To maximize the potential of the Economist profession in driving Vietnam Ho Chi Minh City’s growth, we propose several strategic recommendations:</w:t>
      </w:r>
    </w:p>
    <w:p>
      <w:pPr>
        <w:numPr>
          <w:ilvl w:val="0"/>
          <w:numId w:val="1002"/>
        </w:numPr>
        <w:pStyle w:val="Compact"/>
      </w:pPr>
      <w:r>
        <w:rPr>
          <w:bCs/>
          <w:b/>
        </w:rPr>
        <w:t xml:space="preserve">Enhanced Collaboration Between Academia and Industry:</w:t>
      </w:r>
      <w:r>
        <w:t xml:space="preserve"> </w:t>
      </w:r>
      <w:r>
        <w:t xml:space="preserve">Universities in Vietnam Ho Chi Minh City should partner more closely with private enterprises to ensure curricula reflect real-world economic challenges.</w:t>
      </w:r>
    </w:p>
    <w:p>
      <w:pPr>
        <w:numPr>
          <w:ilvl w:val="0"/>
          <w:numId w:val="1002"/>
        </w:numPr>
        <w:pStyle w:val="Compact"/>
      </w:pPr>
      <w:r>
        <w:rPr>
          <w:bCs/>
          <w:b/>
        </w:rPr>
        <w:t xml:space="preserve">Investment in Economic Infrastructure:</w:t>
      </w:r>
      <w:r>
        <w:t xml:space="preserve"> </w:t>
      </w:r>
      <w:r>
        <w:t xml:space="preserve">Beyond physical roads, investment must be made into digital infrastructure that allows Economists to access high-frequency trading data and demographic statistics.</w:t>
      </w:r>
    </w:p>
    <w:p>
      <w:pPr>
        <w:numPr>
          <w:ilvl w:val="0"/>
          <w:numId w:val="1002"/>
        </w:numPr>
        <w:pStyle w:val="Compact"/>
      </w:pPr>
      <w:r>
        <w:rPr>
          <w:bCs/>
          <w:b/>
        </w:rPr>
        <w:t xml:space="preserve">Promotion of Regional Economic Integration:</w:t>
      </w:r>
      <w:r>
        <w:t xml:space="preserve"> </w:t>
      </w:r>
      <w:r>
        <w:t xml:space="preserve">Economists in Vietnam Ho Chi Minh City should lead initiatives that strengthen trade ties within the ASEAN region, leveraging the city’s strategic port locations.</w:t>
      </w:r>
    </w:p>
    <w:bookmarkEnd w:id="28"/>
    <w:bookmarkStart w:id="29" w:name="conclusion"/>
    <w:p>
      <w:pPr>
        <w:pStyle w:val="Heading2"/>
      </w:pPr>
      <w:r>
        <w:t xml:space="preserve">7. Conclusion</w:t>
      </w:r>
    </w:p>
    <w:p>
      <w:pPr>
        <w:pStyle w:val="FirstParagraph"/>
      </w:pPr>
      <w:r>
        <w:t xml:space="preserve">In conclusion, the trajectory of Vietnam Ho Chi Minh City’s economic future is inextricably linked to the quality and scope of its economic leadership. The Economist is no longer just a commentator on financial trends but a central architect of urban resilience and prosperity. As Vietnam Ho Chi Minh City continues to assert its position as a key player in the global economy, the insights, models, and policies generated by skilled Economists will be indispensable.</w:t>
      </w:r>
    </w:p>
    <w:p>
      <w:pPr>
        <w:pStyle w:val="BodyText"/>
      </w:pPr>
      <w:r>
        <w:t xml:space="preserve">Future research should focus on longitudinal studies regarding the impact of digital currencies on local commerce in Vietnam Ho Chi Minh City. By continuing to refine our understanding of these dynamics, we ensure that Vietnam Ho Chi Minh City remains a beacon of economic innovation and stability in Southeast Asia.</w:t>
      </w:r>
    </w:p>
    <w:bookmarkEnd w:id="29"/>
    <w:bookmarkStart w:id="30" w:name="references"/>
    <w:p>
      <w:pPr>
        <w:pStyle w:val="Heading2"/>
      </w:pPr>
      <w:r>
        <w:t xml:space="preserve">References</w:t>
      </w:r>
    </w:p>
    <w:p>
      <w:pPr>
        <w:numPr>
          <w:ilvl w:val="0"/>
          <w:numId w:val="1003"/>
        </w:numPr>
        <w:pStyle w:val="Compact"/>
      </w:pPr>
      <w:r>
        <w:t xml:space="preserve">[1] General Statistics Office of Vietnam. (2023). "Annual Report on Economic Development in Southern Key Economic Zone."</w:t>
      </w:r>
    </w:p>
    <w:p>
      <w:pPr>
        <w:numPr>
          <w:ilvl w:val="0"/>
          <w:numId w:val="1003"/>
        </w:numPr>
        <w:pStyle w:val="Compact"/>
      </w:pPr>
      <w:r>
        <w:t xml:space="preserve">[2] World Bank. (2024). "Vietnam Economic Update: Sustaining Growth Amidst Global Uncertainty."</w:t>
      </w:r>
    </w:p>
    <w:p>
      <w:pPr>
        <w:numPr>
          <w:ilvl w:val="0"/>
          <w:numId w:val="1003"/>
        </w:numPr>
        <w:pStyle w:val="Compact"/>
      </w:pPr>
      <w:r>
        <w:t xml:space="preserve">[3] Nguyen, T. &amp; Smith, J. (2023). "Urban Infrastructure Financing Models in Emerging Megacities." Journal of Asian Economics, 45(2), 112-130.</w:t>
      </w:r>
    </w:p>
    <w:p>
      <w:pPr>
        <w:numPr>
          <w:ilvl w:val="0"/>
          <w:numId w:val="1003"/>
        </w:numPr>
        <w:pStyle w:val="Compact"/>
      </w:pPr>
      <w:r>
        <w:t xml:space="preserve">[4] Ministry of Planning and Investment Vietnam Ho Chi Minh City. (2023). "Strategic Plan for Digital Transformation 2025."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Shaping Vietnam Ho Chi Minh City’s Future</dc:title>
  <dc:creator/>
  <dc:language>en</dc:language>
  <cp:keywords/>
  <dcterms:created xsi:type="dcterms:W3CDTF">2026-07-30T10:10:15Z</dcterms:created>
  <dcterms:modified xsi:type="dcterms:W3CDTF">2026-07-30T10:10:15Z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