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Stabilizing</w:t>
      </w:r>
      <w:r>
        <w:t xml:space="preserve"> </w:t>
      </w:r>
      <w:r>
        <w:t xml:space="preserve">Zimbabwe</w:t>
      </w:r>
      <w:r>
        <w:t xml:space="preserve"> </w:t>
      </w:r>
      <w:r>
        <w:t xml:space="preserve">Harare:</w:t>
      </w:r>
      <w:r>
        <w:t xml:space="preserve"> </w:t>
      </w:r>
      <w:r>
        <w:t xml:space="preserve">Policy</w:t>
      </w:r>
      <w:r>
        <w:t xml:space="preserve"> </w:t>
      </w:r>
      <w:r>
        <w:t xml:space="preserve">Recommendations</w:t>
      </w:r>
      <w:r>
        <w:t xml:space="preserve"> </w:t>
      </w:r>
      <w:r>
        <w:t xml:space="preserve">for</w:t>
      </w:r>
      <w:r>
        <w:t xml:space="preserve"> </w:t>
      </w:r>
      <w:r>
        <w:t xml:space="preserve">Post-Crisis</w:t>
      </w:r>
      <w:r>
        <w:t xml:space="preserve"> </w:t>
      </w:r>
      <w:r>
        <w:t xml:space="preserve">Recovery</w:t>
      </w:r>
    </w:p>
    <w:bookmarkStart w:id="31" w:name="Xe06f963b1d6c30c3e66383cdf9a65b66284863a"/>
    <w:p>
      <w:pPr>
        <w:pStyle w:val="Heading1"/>
      </w:pPr>
      <w:r>
        <w:t xml:space="preserve">The Role of the Economist in Stabilizing Zimbabwe Harare: Policy Recommendations for Post-Crisis Recovery</w:t>
      </w:r>
    </w:p>
    <w:p>
      <w:pPr>
        <w:pStyle w:val="FirstParagraph"/>
      </w:pPr>
      <w:r>
        <w:rPr>
          <w:bCs/>
          <w:b/>
        </w:rPr>
        <w:t xml:space="preserve">Abstract:</w:t>
      </w:r>
    </w:p>
    <w:p>
      <w:pPr>
        <w:pStyle w:val="BodyText"/>
      </w:pPr>
      <w:r>
        <w:t xml:space="preserve">This paper examines the critical function of the professional Economist within the complex macroeconomic landscape of Zimbabwe, with a specific focus on Harare as its economic capital. By analyzing historical trends and current challenges, this document outlines how rigorous economic analysis and strategic policy formulation can mitigate inflationary pressures, stabilize currency exchange rates, and foster sustainable urban development. The study argues that the effective application of microeconomic principles by the Economist is vital for restoring consumer confidence in Harare’s markets.</w:t>
      </w:r>
    </w:p>
    <w:bookmarkStart w:id="20" w:name="introduction"/>
    <w:p>
      <w:pPr>
        <w:pStyle w:val="Heading2"/>
      </w:pPr>
      <w:r>
        <w:t xml:space="preserve">1. Introduction</w:t>
      </w:r>
    </w:p>
    <w:p>
      <w:pPr>
        <w:pStyle w:val="FirstParagraph"/>
      </w:pPr>
      <w:r>
        <w:t xml:space="preserve">The economic history of Zimbabwe presents a unique case study in monetary volatility and structural reform challenges. At the heart of this dynamic is Harare, the capital city which serves as the primary hub for commerce, finance, and industry. For any serious intervention to succeed in this region, it must be guided by rigorous data analysis and strategic foresight provided by a qualified Economist. The interplay between national monetary policy and local urban realities creates a distinct environment where standard economic theories must be adapted to fit the socio-political context of Zimbabwe Harare.</w:t>
      </w:r>
    </w:p>
    <w:p>
      <w:pPr>
        <w:pStyle w:val="BodyText"/>
      </w:pPr>
      <w:r>
        <w:t xml:space="preserve">This paper aims to delineate the responsibilities of the Economist in this specific context. It explores how fiscal discipline, supply-side interventions, and regulatory frameworks can be utilized to stabilize prices and encourage foreign direct investment (FDI) into Harare’s infrastructure projects. The central thesis is that without a robust understanding of local market dynamics by the Economist, policy recommendations risk being theoretical rather than practical.</w:t>
      </w:r>
    </w:p>
    <w:bookmarkEnd w:id="20"/>
    <w:bookmarkStart w:id="23" w:name="Xe6cc7907a1ac608345300f38d2505dc514e0f82"/>
    <w:p>
      <w:pPr>
        <w:pStyle w:val="Heading2"/>
      </w:pPr>
      <w:r>
        <w:t xml:space="preserve">2. Theoretical Framework: The Economist’s Toolkit</w:t>
      </w:r>
    </w:p>
    <w:p>
      <w:pPr>
        <w:pStyle w:val="FirstParagraph"/>
      </w:pPr>
      <w:r>
        <w:t xml:space="preserve">The role of the Economist extends beyond mere data aggregation; it involves interpreting complex variables to predict market trends. In the context of Zimbabwe Harare, an Economist must navigate a multi-currency system, informal trading sectors, and fluctuating international commodity prices. Key concepts such as purchasing power parity (PPP), velocity of money circulation, and fiscal dominance are particularly relevant.</w:t>
      </w:r>
    </w:p>
    <w:bookmarkStart w:id="21" w:name="monetary-policy-and-currency-stability"/>
    <w:p>
      <w:pPr>
        <w:pStyle w:val="Heading3"/>
      </w:pPr>
      <w:r>
        <w:t xml:space="preserve">2.1 Monetary Policy and Currency Stability</w:t>
      </w:r>
    </w:p>
    <w:p>
      <w:pPr>
        <w:pStyle w:val="FirstParagraph"/>
      </w:pPr>
      <w:r>
        <w:t xml:space="preserve">Zimbabwe has experienced significant fluctuations in its currency regime, ranging from the introduction of multi-currency systems to the recent reintroduction of local tokens. The Economist plays a pivotal role in advising on the optimal mix of currencies to ensure liquidity without triggering inflation. In Harare, where most transactions occur in US Dollars or Zim dollars depending on availability, mismanagement can lead to severe price distortions. Therefore, the Economist must model these scenarios to recommend policies that maintain a stable exchange rate environment.</w:t>
      </w:r>
    </w:p>
    <w:bookmarkEnd w:id="21"/>
    <w:bookmarkStart w:id="22" w:name="Xdbe106ee06a2349dec2edb7470180d73036b19f"/>
    <w:p>
      <w:pPr>
        <w:pStyle w:val="Heading3"/>
      </w:pPr>
      <w:r>
        <w:t xml:space="preserve">2.2 Supply-Side Economics and Local Production</w:t>
      </w:r>
    </w:p>
    <w:p>
      <w:pPr>
        <w:pStyle w:val="FirstParagraph"/>
      </w:pPr>
      <w:r>
        <w:t xml:space="preserve">To reduce reliance on imports, which exacerbates balance of payments issues, the Economist in Harare must advocate for supply-side reforms. This includes identifying sectors with high potential for domestic production, such as agriculture and light manufacturing. By analyzing comparative advantage, the Economist can suggest tax incentives or subsidies that encourage local enterprises to thrive within Zimbabwe Harare’s industrial parks.</w:t>
      </w:r>
    </w:p>
    <w:bookmarkEnd w:id="22"/>
    <w:bookmarkEnd w:id="23"/>
    <w:bookmarkStart w:id="26" w:name="X2cae79fc25a58ad062c2fb0d88abc0e67bc5c7f"/>
    <w:p>
      <w:pPr>
        <w:pStyle w:val="Heading2"/>
      </w:pPr>
      <w:r>
        <w:t xml:space="preserve">3. Case Study: Economic Dynamics in Zimbabwe Harare</w:t>
      </w:r>
    </w:p>
    <w:p>
      <w:pPr>
        <w:pStyle w:val="FirstParagraph"/>
      </w:pPr>
      <w:r>
        <w:t xml:space="preserve">Harare represents approximately 30% of the nation's GDP, making its stability crucial for national prosperity. However, the city faces unique challenges including infrastructure deficits, urban planning issues, and informal sector dominance.</w:t>
      </w:r>
    </w:p>
    <w:bookmarkStart w:id="24" w:name="the-informal-sector-analysis"/>
    <w:p>
      <w:pPr>
        <w:pStyle w:val="Heading3"/>
      </w:pPr>
      <w:r>
        <w:t xml:space="preserve">3.1 The Informal Sector Analysis</w:t>
      </w:r>
    </w:p>
    <w:p>
      <w:pPr>
        <w:pStyle w:val="FirstParagraph"/>
      </w:pPr>
      <w:r>
        <w:t xml:space="preserve">A significant portion of economic activity in Zimbabwe Harare occurs within the informal sector. Traditional economists often overlook this segment due to data scarcity, but a modern Economist must integrate these variables into their models. By formalizing aspects of the informal economy through simplified registration processes and access to micro-credit, policymakers can broaden the tax base while improving worker protections. This approach requires nuanced economic analysis that balances regulation with flexibility.</w:t>
      </w:r>
    </w:p>
    <w:bookmarkEnd w:id="24"/>
    <w:bookmarkStart w:id="25" w:name="X45c0c4767cf88c147b31ee375bce6a4776c8d0f"/>
    <w:p>
      <w:pPr>
        <w:pStyle w:val="Heading3"/>
      </w:pPr>
      <w:r>
        <w:t xml:space="preserve">3.2 Infrastructure Investment and Multiplier Effects</w:t>
      </w:r>
    </w:p>
    <w:p>
      <w:pPr>
        <w:pStyle w:val="FirstParagraph"/>
      </w:pPr>
      <w:r>
        <w:t xml:space="preserve">Investment in Harare’s infrastructure—such as water sanitation systems, transport networks, and digital connectivity—acts as a catalyst for broader economic growth. The Economist must calculate the multiplier effect of such investments to justify public expenditure. For instance, improving road networks reduces logistics costs for businesses in Zimbabwe Harare, thereby increasing competitiveness and attracting further investment.</w:t>
      </w:r>
    </w:p>
    <w:bookmarkEnd w:id="25"/>
    <w:bookmarkEnd w:id="26"/>
    <w:bookmarkStart w:id="27" w:name="policy-recommendations"/>
    <w:p>
      <w:pPr>
        <w:pStyle w:val="Heading2"/>
      </w:pPr>
      <w:r>
        <w:t xml:space="preserve">4. Policy Recommendations</w:t>
      </w:r>
    </w:p>
    <w:p>
      <w:pPr>
        <w:pStyle w:val="FirstParagraph"/>
      </w:pPr>
      <w:r>
        <w:t xml:space="preserve">Based on the analysis above, this paper proposes several actionable recommendations guided by economic principles:</w:t>
      </w:r>
    </w:p>
    <w:p>
      <w:pPr>
        <w:numPr>
          <w:ilvl w:val="0"/>
          <w:numId w:val="1001"/>
        </w:numPr>
        <w:pStyle w:val="Compact"/>
      </w:pPr>
      <w:r>
        <w:rPr>
          <w:bCs/>
          <w:b/>
        </w:rPr>
        <w:t xml:space="preserve">Fiscal Transparency:</w:t>
      </w:r>
      <w:r>
        <w:t xml:space="preserve">The Economist should advocate for transparent budgetary processes to rebuild trust among international creditors and local investors.</w:t>
      </w:r>
    </w:p>
    <w:p>
      <w:pPr>
        <w:numPr>
          <w:ilvl w:val="0"/>
          <w:numId w:val="1001"/>
        </w:numPr>
        <w:pStyle w:val="Compact"/>
      </w:pPr>
      <w:r>
        <w:rPr>
          <w:bCs/>
          <w:b/>
        </w:rPr>
        <w:t xml:space="preserve">Digitalization of Finance:</w:t>
      </w:r>
      <w:r>
        <w:t xml:space="preserve">Promoting fintech solutions in Zimbabwe Harare can reduce transaction costs and increase financial inclusion, allowing for better monetary transmission mechanisms.</w:t>
      </w:r>
    </w:p>
    <w:p>
      <w:pPr>
        <w:numPr>
          <w:ilvl w:val="0"/>
          <w:numId w:val="1001"/>
        </w:numPr>
        <w:pStyle w:val="Compact"/>
      </w:pPr>
      <w:r>
        <w:rPr>
          <w:bCs/>
          <w:b/>
        </w:rPr>
        <w:t xml:space="preserve">Skill Development Alignment:</w:t>
      </w:r>
      <w:r>
        <w:t xml:space="preserve">Economic planning must align with educational outputs. The Economist should identify skills gaps in the labor market to guide government training initiatives, ensuring that the workforce meets the needs of emerging industries in Harare.</w:t>
      </w:r>
    </w:p>
    <w:p>
      <w:pPr>
        <w:numPr>
          <w:ilvl w:val="0"/>
          <w:numId w:val="1001"/>
        </w:numPr>
        <w:pStyle w:val="Compact"/>
      </w:pPr>
      <w:r>
        <w:rPr>
          <w:bCs/>
          <w:b/>
        </w:rPr>
        <w:t xml:space="preserve">Agricultural Value Chains:</w:t>
      </w:r>
      <w:r>
        <w:t xml:space="preserve">Supporting smallholder farmers through better access to markets and technology can enhance food security and reduce urban poverty in Zimbabwe Harare.</w:t>
      </w:r>
    </w:p>
    <w:bookmarkEnd w:id="27"/>
    <w:bookmarkStart w:id="28" w:name="challenges-and-risk-mitigation"/>
    <w:p>
      <w:pPr>
        <w:pStyle w:val="Heading2"/>
      </w:pPr>
      <w:r>
        <w:t xml:space="preserve">5. Challenges and Risk Mitigation</w:t>
      </w:r>
    </w:p>
    <w:p>
      <w:pPr>
        <w:pStyle w:val="FirstParagraph"/>
      </w:pPr>
      <w:r>
        <w:t xml:space="preserve">The implementation of these recommendations faces numerous hurdles, including political instability, global economic shocks, and climate variability. The Economist must employ risk assessment models to prepare contingency plans. For example, stress-testing the financial sector against drought scenarios can help mitigate the impact on agricultural revenues in Zimbabwe Harare.</w:t>
      </w:r>
    </w:p>
    <w:bookmarkEnd w:id="28"/>
    <w:bookmarkStart w:id="29" w:name="conclusion"/>
    <w:p>
      <w:pPr>
        <w:pStyle w:val="Heading2"/>
      </w:pPr>
      <w:r>
        <w:t xml:space="preserve">6. Conclusion</w:t>
      </w:r>
    </w:p>
    <w:p>
      <w:pPr>
        <w:pStyle w:val="FirstParagraph"/>
      </w:pPr>
      <w:r>
        <w:t xml:space="preserve">In conclusion, the role of the Economist is indispensable in navigating Zimbabwe’s complex economic terrain, particularly in its capital city of Harare. Through careful analysis of monetary policies, supply-side constraints, and informal market dynamics, economists can provide evidence-based solutions that promote stability and growth. As Zimbabwe seeks to overcome its historical economic challenges, the expertise of the Economist becomes a cornerstone for sustainable development in Harare. Future research should focus on longitudinal studies to assess the impact of these policy recommendations over time.</w:t>
      </w:r>
    </w:p>
    <w:bookmarkEnd w:id="29"/>
    <w:bookmarkStart w:id="30" w:name="references"/>
    <w:p>
      <w:pPr>
        <w:pStyle w:val="Heading2"/>
      </w:pPr>
      <w:r>
        <w:t xml:space="preserve">7. References</w:t>
      </w:r>
    </w:p>
    <w:p>
      <w:pPr>
        <w:pStyle w:val="FirstParagraph"/>
      </w:pPr>
      <w:r>
        <w:t xml:space="preserve">[1] Reserve Bank of Zimbabwe. (2023). Annual Economic Report: Trends in Monetary Policy.</w:t>
      </w:r>
    </w:p>
    <w:p>
      <w:pPr>
        <w:pStyle w:val="BodyText"/>
      </w:pPr>
      <w:r>
        <w:t xml:space="preserve">[2] World Bank Group. (2024). Zimbabwe Economic Update: Navigating Volatility.</w:t>
      </w:r>
    </w:p>
    <w:p>
      <w:pPr>
        <w:pStyle w:val="BodyText"/>
      </w:pPr>
      <w:r>
        <w:t xml:space="preserve">[3] Moyo, J. &amp; Chikwava, P. (2023). "Urban Economics in Harare: Informal Sector Dynamics." Journal of Southern African Studies.</w:t>
      </w:r>
    </w:p>
    <w:p>
      <w:pPr>
        <w:pStyle w:val="BodyText"/>
      </w:pPr>
      <w:r>
        <w:t xml:space="preserve">[4] International Monetary Fund. (2024). Article IV Consultation with Zimbabwe.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Stabilizing Zimbabwe Harare: Policy Recommendations for Post-Crisis Recovery</dc:title>
  <dc:creator/>
  <dc:language>en</dc:language>
  <cp:keywords/>
  <dcterms:created xsi:type="dcterms:W3CDTF">2026-07-29T13:06:00Z</dcterms:created>
  <dcterms:modified xsi:type="dcterms:W3CDTF">2026-07-29T13:06:00Z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