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r>
        <w:t xml:space="preserve"> </w:t>
      </w:r>
      <w:r>
        <w:t xml:space="preserve">Contexts</w:t>
      </w:r>
    </w:p>
    <w:p>
      <w:pPr>
        <w:pStyle w:val="FirstParagraph"/>
      </w:pPr>
      <w:r>
        <w:t xml:space="preserve">```html</w:t>
      </w:r>
    </w:p>
    <w:bookmarkStart w:id="21" w:name="X962cb6b541826f0578c91c139eeab7fbd6c2bbd"/>
    <w:p>
      <w:pPr>
        <w:pStyle w:val="Heading1"/>
      </w:pPr>
      <w:r>
        <w:t xml:space="preserve">The Role of the Editor in Modern Publishing Contexts</w:t>
      </w:r>
    </w:p>
    <w:p>
      <w:pPr>
        <w:pStyle w:val="FirstParagraph"/>
      </w:pPr>
      <w:r>
        <w:br/>
      </w:r>
    </w:p>
    <w:bookmarkStart w:id="20" w:name="author-name"/>
    <w:p>
      <w:pPr>
        <w:pStyle w:val="Heading4"/>
      </w:pPr>
      <w:r>
        <w:rPr>
          <w:bCs/>
          <w:b/>
        </w:rPr>
        <w:t xml:space="preserve">Author Name</w:t>
      </w:r>
    </w:p>
    <w:bookmarkEnd w:id="20"/>
    <w:bookmarkEnd w:id="21"/>
    <w:p>
      <w:pPr>
        <w:pStyle w:val="FirstParagraph"/>
      </w:pPr>
      <w:r>
        <w:t xml:space="preserve">The role of the editor has undergone significant transformation in the digital age, with new technologies and platforms reshaping traditional publishing workflows. This paper explores how editors adapt to emerging trends such as AI-assisted editing, open access models, and multimedia storytelling. Through case studies from Australia Brisbane-based publishers and global examples, we examine how editorial standards are maintained while embracing innovation.</w:t>
      </w:r>
    </w:p>
    <w:bookmarkStart w:id="22" w:name="introduction"/>
    <w:p>
      <w:pPr>
        <w:pStyle w:val="Heading2"/>
      </w:pPr>
      <w:r>
        <w:t xml:space="preserve">Introduction</w:t>
      </w:r>
    </w:p>
    <w:p>
      <w:pPr>
        <w:pStyle w:val="FirstParagraph"/>
      </w:pPr>
      <w:r>
        <w:t xml:space="preserve">In recent years, the publishing industry has experienced rapid changes driven by technological advancements and shifting consumer behaviors. Among these changes is the evolving role of the editor—a cornerstone of high-quality content creation. Editors no longer serve merely as proofreaders or gatekeepers but now function as strategic partners in shaping narratives for diverse audiences across multiple formats.</w:t>
      </w:r>
    </w:p>
    <w:p>
      <w:pPr>
        <w:pStyle w:val="BodyText"/>
      </w:pPr>
      <w:r>
        <w:t xml:space="preserve">This paper focuses on three key aspects: "Conference Paper" writing, which requires rigorous adherence to academic standards; the concept of an "Editor," whose responsibilities have expanded beyond text correction to include data visualization, SEO optimization, and audience engagement strategies; and the geographic context of Australia Brisbane , where local publishing practices intersect with international trends. By examining these elements together, this document aims to provide insights into how editors can thrive in a dynamic global marketplace.</w:t>
      </w:r>
    </w:p>
    <w:bookmarkEnd w:id="22"/>
    <w:bookmarkStart w:id="23" w:name="the-evolution-of-editing"/>
    <w:p>
      <w:pPr>
        <w:pStyle w:val="Heading2"/>
      </w:pPr>
      <w:r>
        <w:t xml:space="preserve">The Evolution of Editing</w:t>
      </w:r>
    </w:p>
    <w:p>
      <w:pPr>
        <w:pStyle w:val="FirstParagraph"/>
      </w:pPr>
      <w:r>
        <w:t xml:space="preserve">Historically, editors were seen as custodians of language and style. Their primary task was to ensure clarity, coherence, and grammatical correctness within written works. However, today's editorial landscape demands much more than linguistic precision. With the rise of digital media, editors must navigate complex challenges related to multimedia integration (e.g., embedding videos or interactive graphics) while maintaining narrative integrity.</w:t>
      </w:r>
    </w:p>
    <w:p>
      <w:pPr>
        <w:pStyle w:val="BodyText"/>
      </w:pPr>
      <w:r>
        <w:t xml:space="preserve">In the context of Australia Brisbane , a vibrant hub for creative industries, publishers are increasingly adopting hybrid approaches that blend traditional editing techniques with cutting-edge tools. For instance, machine learning algorithms assist editors by identifying patterns in large datasets—a feature particularly useful when preparing manuscripts for peer-reviewed journals or conference papers.</w:t>
      </w:r>
    </w:p>
    <w:p>
      <w:pPr>
        <w:pStyle w:val="BodyText"/>
      </w:pPr>
      <w:r>
        <w:t xml:space="preserve">Moreover, the concept of "Conference Paper" writing highlights another dimension of modern editing. Authors submitting to conferences must adhere to specific formatting guidelines set by organizers worldwide. Editors play a crucial role in ensuring compliance with these requirements while preserving authors' voices and intent.</w:t>
      </w:r>
    </w:p>
    <w:bookmarkEnd w:id="23"/>
    <w:bookmarkStart w:id="24" w:name="challenges-faced-by-editors"/>
    <w:p>
      <w:pPr>
        <w:pStyle w:val="Heading2"/>
      </w:pPr>
      <w:r>
        <w:t xml:space="preserve">Challenges Faced by Editors</w:t>
      </w:r>
    </w:p>
    <w:p>
      <w:pPr>
        <w:pStyle w:val="FirstParagraph"/>
      </w:pPr>
      <w:r>
        <w:t xml:space="preserve">The expansion of editorial responsibilities brings several challenges, especially regarding time management and resource allocation. Traditional editing tasks—such as proofreading and fact-checking—are still essential but require additional support from automated systems to meet deadlines efficiently.</w:t>
      </w:r>
    </w:p>
    <w:p>
      <w:pPr>
        <w:pStyle w:val="BodyText"/>
      </w:pPr>
      <w:r>
        <w:t xml:space="preserve">Additionally, editors must balance creativity with consistency when working on multimedia projects. For example, a single piece might include text, images, audio clips, and video content. Ensuring cohesion across all components is no small feat! This complexity underscores the importance of skilled collaboration between editors and designers/developers.</w:t>
      </w:r>
    </w:p>
    <w:p>
      <w:pPr>
        <w:pStyle w:val="BodyText"/>
      </w:pPr>
      <w:r>
        <w:t xml:space="preserve">In Australia Brisbane , where cultural diversity influences creative output further complicates matters. Editors must remain sensitive to regional nuances while adhering to universal principles of good communication. Such sensitivity ensures that content resonates with both local communities and international readerships alike.</w:t>
      </w:r>
    </w:p>
    <w:bookmarkEnd w:id="24"/>
    <w:bookmarkStart w:id="25" w:name="opportunities-for-growth"/>
    <w:p>
      <w:pPr>
        <w:pStyle w:val="Heading2"/>
      </w:pPr>
      <w:r>
        <w:t xml:space="preserve">Opportunities for Growth</w:t>
      </w:r>
    </w:p>
    <w:p>
      <w:pPr>
        <w:pStyle w:val="FirstParagraph"/>
      </w:pPr>
      <w:r>
        <w:t xml:space="preserve">Despite its challenges, modern editing offers numerous opportunities for professional development. One area ripe with potential is artificial intelligence (AI). AI-powered tools enable editors to automate repetitive tasks like spell-checking and grammar correction so they can focus on higher-value activities such as conceptualizing story arcs or enhancing thematic depth.</w:t>
      </w:r>
    </w:p>
    <w:p>
      <w:pPr>
        <w:pStyle w:val="BodyText"/>
      </w:pPr>
      <w:r>
        <w:t xml:space="preserve">Another promising avenue lies in open access publishing. As more institutions adopt this model, editors find themselves at the forefront of making knowledge freely available to all—an ideal aligned with democratic values worldwide. In Australia Brisbane , many universities actively promote open access initiatives, providing fertile ground for innovative editorial practices.</w:t>
      </w:r>
    </w:p>
    <w:p>
      <w:pPr>
        <w:pStyle w:val="BodyText"/>
      </w:pPr>
      <w:r>
        <w:t xml:space="preserve">Furthermore, collaboration between academia and industry creates unique synergies that benefit everyone involved. When academics contribute research findings directly through platforms designed specifically for sharing scholarly work (like those used in creating Conference Papers), editors help bridge gaps between scientific rigor and public understanding.</w:t>
      </w:r>
    </w:p>
    <w:bookmarkEnd w:id="25"/>
    <w:bookmarkStart w:id="26" w:name="conclusion"/>
    <w:p>
      <w:pPr>
        <w:pStyle w:val="Heading2"/>
      </w:pPr>
      <w:r>
        <w:t xml:space="preserve">Conclusion</w:t>
      </w:r>
    </w:p>
    <w:p>
      <w:pPr>
        <w:pStyle w:val="FirstParagraph"/>
      </w:pPr>
      <w:r>
        <w:t xml:space="preserve">The future of editing looks bright despite its inherent complexities. By embracing new technologies, adapting to changing audience expectations, and fostering interdisciplinary collaborations, editors position themselves as indispensable allies in today’s fast-paced world of content creation.</w:t>
      </w:r>
    </w:p>
    <w:p>
      <w:pPr>
        <w:pStyle w:val="BodyText"/>
      </w:pPr>
      <w:r>
        <w:t xml:space="preserve">In particular regions like Australia Brisbane , where innovation meets tradition daily offers exciting prospects for growth within this field. Whether refining Conference Papers or guiding multimedia ventures forward one step at a time each editor plays a vital role in shaping tomorrow's literary landscape!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Editor in Modern Publishing Contexts</dc:title>
  <dc:creator/>
  <dc:language>en</dc:language>
  <cp:keywords/>
  <dcterms:created xsi:type="dcterms:W3CDTF">2026-07-29T14:59:32Z</dcterms:created>
  <dcterms:modified xsi:type="dcterms:W3CDTF">2026-07-29T14:59:32Z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