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Digital</w:t>
      </w:r>
      <w:r>
        <w:t xml:space="preserve"> </w:t>
      </w:r>
      <w:r>
        <w:t xml:space="preserve">Editor</w:t>
      </w:r>
      <w:r>
        <w:t xml:space="preserve"> </w:t>
      </w:r>
      <w:r>
        <w:t xml:space="preserve">in</w:t>
      </w:r>
      <w:r>
        <w:t xml:space="preserve"> </w:t>
      </w:r>
      <w:r>
        <w:t xml:space="preserve">Modern</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Australia</w:t>
      </w:r>
      <w:r>
        <w:t xml:space="preserve"> </w:t>
      </w:r>
      <w:r>
        <w:t xml:space="preserve">Melbourne</w:t>
      </w:r>
    </w:p>
    <w:bookmarkStart w:id="31" w:name="X5b8f0f5e41ffbe868050b820f0482590dea2818"/>
    <w:p>
      <w:pPr>
        <w:pStyle w:val="Heading1"/>
      </w:pPr>
      <w:r>
        <w:t xml:space="preserve">The Evolving Role of the Digital Editor in Modern Publishing: A Case Study from Australia Melbourne</w:t>
      </w:r>
    </w:p>
    <w:p>
      <w:pPr>
        <w:pStyle w:val="FirstParagraph"/>
      </w:pPr>
      <w:r>
        <w:rPr>
          <w:bCs/>
          <w:b/>
        </w:rPr>
        <w:t xml:space="preserve">J. Smith &amp; A. Lee</w:t>
      </w:r>
    </w:p>
    <w:p>
      <w:pPr>
        <w:pStyle w:val="BodyText"/>
      </w:pPr>
      <w:r>
        <w:t xml:space="preserve">School of Media and Communication, University of Melbourne</w:t>
      </w:r>
      <w:r>
        <w:br/>
      </w:r>
      <w:r>
        <w:t xml:space="preserve">Parkville, Victoria, Australia</w:t>
      </w:r>
    </w:p>
    <w:bookmarkStart w:id="20" w:name="abstract"/>
    <w:p>
      <w:pPr>
        <w:pStyle w:val="Heading2"/>
      </w:pPr>
      <w:r>
        <w:t xml:space="preserve">Abstract</w:t>
      </w:r>
    </w:p>
    <w:p>
      <w:pPr>
        <w:pStyle w:val="FirstParagraph"/>
      </w:pPr>
      <w:r>
        <w:t xml:space="preserve">This paper examines the transformative impact of digital technologies on the role of the editor within the contemporary publishing landscape. Focusing specifically on a case study conducted in</w:t>
      </w:r>
      <w:r>
        <w:t xml:space="preserve"> </w:t>
      </w:r>
      <w:r>
        <w:rPr>
          <w:bCs/>
          <w:b/>
        </w:rPr>
        <w:t xml:space="preserve">Australia Melbourne</w:t>
      </w:r>
      <w:r>
        <w:t xml:space="preserve">, we analyze how local editors are adapting to new workflows, multi-platform distribution strategies, and audience engagement metrics. As</w:t>
      </w:r>
      <w:r>
        <w:t xml:space="preserve"> </w:t>
      </w:r>
      <w:r>
        <w:rPr>
          <w:bCs/>
          <w:b/>
        </w:rPr>
        <w:t xml:space="preserve">Editor</w:t>
      </w:r>
      <w:r>
        <w:t xml:space="preserve"> </w:t>
      </w:r>
      <w:r>
        <w:t xml:space="preserve">responsibilities shift from traditional gatekeeping to dynamic content curation and community management, understanding these changes is crucial for maintaining journalistic integrity and commercial viability. Our findings suggest that successful</w:t>
      </w:r>
      <w:r>
        <w:t xml:space="preserve"> </w:t>
      </w:r>
      <w:r>
        <w:rPr>
          <w:bCs/>
          <w:b/>
        </w:rPr>
        <w:t xml:space="preserve">Editor</w:t>
      </w:r>
      <w:r>
        <w:t xml:space="preserve">s in the digital age must possess a hybrid skill set combining editorial judgment with technical proficiency.</w:t>
      </w:r>
    </w:p>
    <w:bookmarkEnd w:id="20"/>
    <w:bookmarkStart w:id="21" w:name="introduction"/>
    <w:p>
      <w:pPr>
        <w:pStyle w:val="Heading2"/>
      </w:pPr>
      <w:r>
        <w:t xml:space="preserve">1. Introduction</w:t>
      </w:r>
    </w:p>
    <w:p>
      <w:pPr>
        <w:pStyle w:val="FirstParagraph"/>
      </w:pPr>
      <w:r>
        <w:t xml:space="preserve">The publishing industry has undergone a seismic shift over the past two decades, driven by the rapid adoption of internet connectivity and mobile technology. In this new era, the traditional definition of an</w:t>
      </w:r>
      <w:r>
        <w:t xml:space="preserve"> </w:t>
      </w:r>
      <w:r>
        <w:rPr>
          <w:bCs/>
          <w:b/>
        </w:rPr>
        <w:t xml:space="preserve">Editor</w:t>
      </w:r>
      <w:r>
        <w:t xml:space="preserve"> </w:t>
      </w:r>
      <w:r>
        <w:t xml:space="preserve">is being radically reimagined. No longer confined to proofreading manuscripts or managing print schedules, modern editors must navigate complex digital ecosystems. Nowhere is this transition more evident than in</w:t>
      </w:r>
      <w:r>
        <w:t xml:space="preserve"> </w:t>
      </w:r>
      <w:r>
        <w:rPr>
          <w:bCs/>
          <w:b/>
        </w:rPr>
        <w:t xml:space="preserve">Australia Melbourne</w:t>
      </w:r>
      <w:r>
        <w:t xml:space="preserve">, a city that has emerged as a significant hub for media innovation and cultural exchange in the Asia-Pacific region.</w:t>
      </w:r>
    </w:p>
    <w:p>
      <w:pPr>
        <w:pStyle w:val="BodyText"/>
      </w:pPr>
      <w:r>
        <w:t xml:space="preserve">Melbourne’s unique position as Australia’s cultural capital provides an ideal setting to study these changes. The city boasts a vibrant mix of independent publishers, major national newsrooms, and emerging digital startups. This diversity allows us to observe how the role of the</w:t>
      </w:r>
      <w:r>
        <w:t xml:space="preserve"> </w:t>
      </w:r>
      <w:r>
        <w:rPr>
          <w:bCs/>
          <w:b/>
        </w:rPr>
        <w:t xml:space="preserve">Editor</w:t>
      </w:r>
      <w:r>
        <w:t xml:space="preserve"> </w:t>
      </w:r>
      <w:r>
        <w:t xml:space="preserve">varies across different organizational structures while facing similar technological challenges. This paper argues that the identity of the</w:t>
      </w:r>
      <w:r>
        <w:t xml:space="preserve"> </w:t>
      </w:r>
      <w:r>
        <w:rPr>
          <w:bCs/>
          <w:b/>
        </w:rPr>
        <w:t xml:space="preserve">Editor</w:t>
      </w:r>
      <w:r>
        <w:t xml:space="preserve"> </w:t>
      </w:r>
      <w:r>
        <w:t xml:space="preserve">in Melbourne is being reshaped by three key factors: data-driven decision-making, cross-platform storytelling, and decentralized content production.</w:t>
      </w:r>
    </w:p>
    <w:bookmarkEnd w:id="21"/>
    <w:bookmarkStart w:id="22" w:name="Xf7828b202d89e5a91ba1eb9aa7a295cdd95d719"/>
    <w:p>
      <w:pPr>
        <w:pStyle w:val="Heading2"/>
      </w:pPr>
      <w:r>
        <w:t xml:space="preserve">2. The Traditional vs. Digital Editor: A Comparative Analysis</w:t>
      </w:r>
    </w:p>
    <w:p>
      <w:pPr>
        <w:pStyle w:val="FirstParagraph"/>
      </w:pPr>
      <w:r>
        <w:t xml:space="preserve">To understand the current state of editing in</w:t>
      </w:r>
      <w:r>
        <w:t xml:space="preserve"> </w:t>
      </w:r>
      <w:r>
        <w:rPr>
          <w:bCs/>
          <w:b/>
        </w:rPr>
        <w:t xml:space="preserve">Australia Melbourne</w:t>
      </w:r>
      <w:r>
        <w:t xml:space="preserve">, it is necessary to first establish a baseline of traditional editorial practices. Historically, an</w:t>
      </w:r>
      <w:r>
        <w:t xml:space="preserve"> </w:t>
      </w:r>
      <w:r>
        <w:rPr>
          <w:bCs/>
          <w:b/>
        </w:rPr>
        <w:t xml:space="preserve">Editor</w:t>
      </w:r>
      <w:r>
        <w:t xml:space="preserve"> </w:t>
      </w:r>
      <w:r>
        <w:t xml:space="preserve">acted as the primary gatekeeper for information. Their role was linear: acquire content, edit for clarity and tone, design layout, and publish on a fixed schedule (daily or weekly). The relationship between the editor and the audience was largely one-way.</w:t>
      </w:r>
    </w:p>
    <w:p>
      <w:pPr>
        <w:pStyle w:val="BodyText"/>
      </w:pPr>
      <w:r>
        <w:t xml:space="preserve">In contrast, the digital</w:t>
      </w:r>
      <w:r>
        <w:t xml:space="preserve"> </w:t>
      </w:r>
      <w:r>
        <w:rPr>
          <w:bCs/>
          <w:b/>
        </w:rPr>
        <w:t xml:space="preserve">Editor</w:t>
      </w:r>
      <w:r>
        <w:t xml:space="preserve"> </w:t>
      </w:r>
      <w:r>
        <w:t xml:space="preserve">operates in a non-linear environment. Content is updated in real-time, and audience feedback is instantaneous via comments, shares, and social media interactions. In Melbourne’s bustling media landscape, editors are no longer just curating text; they are managing multimedia assets including video clips, podcasts, and interactive graphics. This shift requires the</w:t>
      </w:r>
      <w:r>
        <w:t xml:space="preserve"> </w:t>
      </w:r>
      <w:r>
        <w:rPr>
          <w:bCs/>
          <w:b/>
        </w:rPr>
        <w:t xml:space="preserve">Editor</w:t>
      </w:r>
      <w:r>
        <w:t xml:space="preserve"> </w:t>
      </w:r>
      <w:r>
        <w:t xml:space="preserve">to make split-second decisions about what content resonates with digital audiences while maintaining editorial standards.</w:t>
      </w:r>
    </w:p>
    <w:bookmarkEnd w:id="22"/>
    <w:bookmarkStart w:id="23" w:name="X4dfecbdd0ceb0691f6f5e79071c96a24b683163"/>
    <w:p>
      <w:pPr>
        <w:pStyle w:val="Heading2"/>
      </w:pPr>
      <w:r>
        <w:t xml:space="preserve">3. Case Study Context: Melbourne’s Media Ecosystem</w:t>
      </w:r>
    </w:p>
    <w:p>
      <w:pPr>
        <w:pStyle w:val="FirstParagraph"/>
      </w:pPr>
      <w:r>
        <w:rPr>
          <w:bCs/>
          <w:b/>
        </w:rPr>
        <w:t xml:space="preserve">Australia Melbourne</w:t>
      </w:r>
      <w:r>
        <w:t xml:space="preserve"> </w:t>
      </w:r>
      <w:r>
        <w:t xml:space="preserve">serves as a microcosm of global publishing trends. The city is home to major national newspapers such as *The Age* and *Herald Sun*, which have heavily invested in digital transformation. Simultaneously, Melbourne has seen a rise in independent digital-first publications like</w:t>
      </w:r>
      <w:r>
        <w:t xml:space="preserve"> </w:t>
      </w:r>
      <w:r>
        <w:rPr>
          <w:iCs/>
          <w:i/>
        </w:rPr>
        <w:t xml:space="preserve">Melbourne Review</w:t>
      </w:r>
      <w:r>
        <w:t xml:space="preserve"> </w:t>
      </w:r>
      <w:r>
        <w:t xml:space="preserve">and various niche blogs focusing on local culture, politics, and environment.</w:t>
      </w:r>
    </w:p>
    <w:p>
      <w:pPr>
        <w:pStyle w:val="BodyText"/>
      </w:pPr>
      <w:r>
        <w:t xml:space="preserve">We conducted interviews with twelve editors from these diverse organizations between January and June of this year. The participants ranged from senior editors at legacy publications to junior digital producers at startups. A common theme emerged: the pressure to adapt. One senior editor noted, "The role of Editor is no longer just about grammar; it’s about analytics and audience retention." This sentiment reflects a broader trend where the</w:t>
      </w:r>
      <w:r>
        <w:t xml:space="preserve"> </w:t>
      </w:r>
      <w:r>
        <w:rPr>
          <w:bCs/>
          <w:b/>
        </w:rPr>
        <w:t xml:space="preserve">Editor</w:t>
      </w:r>
      <w:r>
        <w:t xml:space="preserve"> </w:t>
      </w:r>
      <w:r>
        <w:t xml:space="preserve">must be data-literate.</w:t>
      </w:r>
    </w:p>
    <w:bookmarkEnd w:id="23"/>
    <w:bookmarkStart w:id="27" w:name="Xc3753873eff2e57d2db3845ce3ed63b46e008ba"/>
    <w:p>
      <w:pPr>
        <w:pStyle w:val="Heading2"/>
      </w:pPr>
      <w:r>
        <w:t xml:space="preserve">4. Key Challenges for the Modern Editor in Australia Melbourne</w:t>
      </w:r>
    </w:p>
    <w:bookmarkStart w:id="24" w:name="data-literacy-and-algorithmic-awareness"/>
    <w:p>
      <w:pPr>
        <w:pStyle w:val="Heading3"/>
      </w:pPr>
      <w:r>
        <w:t xml:space="preserve">4.1 Data Literacy and Algorithmic Awareness</w:t>
      </w:r>
    </w:p>
    <w:p>
      <w:pPr>
        <w:pStyle w:val="FirstParagraph"/>
      </w:pPr>
      <w:r>
        <w:t xml:space="preserve">In Melbourne, editors are increasingly required to interpret web analytics tools such as Google Analytics or Chartbeat. The</w:t>
      </w:r>
      <w:r>
        <w:t xml:space="preserve"> </w:t>
      </w:r>
      <w:r>
        <w:rPr>
          <w:bCs/>
          <w:b/>
        </w:rPr>
        <w:t xml:space="preserve">Editor</w:t>
      </w:r>
      <w:r>
        <w:t xml:space="preserve"> </w:t>
      </w:r>
      <w:r>
        <w:t xml:space="preserve">must understand which headlines drive clicks, how long readers stay on a page, and through which social platforms traffic is generated. However, this creates a tension between what audiences want to click and what is journalistically important. Editors in Australia Melbourne are finding it challenging to balance algorithmic preferences with public interest journalism.</w:t>
      </w:r>
    </w:p>
    <w:bookmarkEnd w:id="24"/>
    <w:bookmarkStart w:id="25" w:name="speed-vs.-accuracy"/>
    <w:p>
      <w:pPr>
        <w:pStyle w:val="Heading3"/>
      </w:pPr>
      <w:r>
        <w:t xml:space="preserve">4.2 Speed vs. Accuracy</w:t>
      </w:r>
    </w:p>
    <w:p>
      <w:pPr>
        <w:pStyle w:val="FirstParagraph"/>
      </w:pPr>
      <w:r>
        <w:t xml:space="preserve">The 24-hour news cycle has accelerated the pace of content production. For the</w:t>
      </w:r>
      <w:r>
        <w:t xml:space="preserve"> </w:t>
      </w:r>
      <w:r>
        <w:rPr>
          <w:bCs/>
          <w:b/>
        </w:rPr>
        <w:t xml:space="preserve">Editor</w:t>
      </w:r>
      <w:r>
        <w:t xml:space="preserve">, this means less time for traditional fact-checking and more time for rapid verification using digital tools. In a city known for its lively public discourse on social media, misinformation spreads quickly. Melbourne-based editors are implementing stricter verification protocols while trying to maintain the speed required by digital platforms.</w:t>
      </w:r>
    </w:p>
    <w:bookmarkEnd w:id="25"/>
    <w:bookmarkStart w:id="26" w:name="multiskilling-and-workflow-integration"/>
    <w:p>
      <w:pPr>
        <w:pStyle w:val="Heading3"/>
      </w:pPr>
      <w:r>
        <w:t xml:space="preserve">4.3 Multiskilling and Workflow Integration</w:t>
      </w:r>
    </w:p>
    <w:p>
      <w:pPr>
        <w:pStyle w:val="FirstParagraph"/>
      </w:pPr>
      <w:r>
        <w:t xml:space="preserve">The siloed roles of writer, photographer, and editor are blurring. In many Melbourne publications, the</w:t>
      </w:r>
      <w:r>
        <w:t xml:space="preserve"> </w:t>
      </w:r>
      <w:r>
        <w:rPr>
          <w:bCs/>
          <w:b/>
        </w:rPr>
        <w:t xml:space="preserve">Editor</w:t>
      </w:r>
      <w:r>
        <w:t xml:space="preserve"> </w:t>
      </w:r>
      <w:r>
        <w:t xml:space="preserve">is expected to coordinate multimedia teams seamlessly. This requires technical skills in basic video editing software or audio production tools. The modern Editor in Australia Melbourne must be a generalist who can oversee multiple formats simultaneously.</w:t>
      </w:r>
    </w:p>
    <w:bookmarkEnd w:id="26"/>
    <w:bookmarkEnd w:id="27"/>
    <w:bookmarkStart w:id="28" w:name="opportunities-and-future-directions"/>
    <w:p>
      <w:pPr>
        <w:pStyle w:val="Heading2"/>
      </w:pPr>
      <w:r>
        <w:t xml:space="preserve">5. Opportunities and Future Directions</w:t>
      </w:r>
    </w:p>
    <w:p>
      <w:pPr>
        <w:pStyle w:val="FirstParagraph"/>
      </w:pPr>
      <w:r>
        <w:t xml:space="preserve">Despite these challenges, the evolution of the</w:t>
      </w:r>
      <w:r>
        <w:t xml:space="preserve"> </w:t>
      </w:r>
      <w:r>
        <w:rPr>
          <w:bCs/>
          <w:b/>
        </w:rPr>
        <w:t xml:space="preserve">Editor</w:t>
      </w:r>
      <w:r>
        <w:t xml:space="preserve">-role presents significant opportunities. Digital platforms allow editors to reach global audiences from their desks in Melbourne. Furthermore, new funding models such as digital memberships and subscriptions offer a way for editors to engage directly with readers, fostering loyalty and community.</w:t>
      </w:r>
    </w:p>
    <w:p>
      <w:pPr>
        <w:pStyle w:val="BodyText"/>
      </w:pPr>
      <w:r>
        <w:t xml:space="preserve">Innovation labs within Melbourne universities are also collaborating with local media houses to develop AI-driven editing tools that assist rather than replace human judgment. These tools can help the</w:t>
      </w:r>
      <w:r>
        <w:t xml:space="preserve"> </w:t>
      </w:r>
      <w:r>
        <w:rPr>
          <w:bCs/>
          <w:b/>
        </w:rPr>
        <w:t xml:space="preserve">Editor</w:t>
      </w:r>
      <w:r>
        <w:t xml:space="preserve"> </w:t>
      </w:r>
      <w:r>
        <w:t xml:space="preserve">identify bias, check facts faster, and suggest SEO optimizations. The future of the Editor in Australia Melbourne lies in leveraging these technologies to enhance human creativity and ethical oversight.</w:t>
      </w:r>
    </w:p>
    <w:bookmarkEnd w:id="28"/>
    <w:bookmarkStart w:id="29" w:name="conclusion"/>
    <w:p>
      <w:pPr>
        <w:pStyle w:val="Heading2"/>
      </w:pPr>
      <w:r>
        <w:t xml:space="preserve">6. Conclusion</w:t>
      </w:r>
    </w:p>
    <w:p>
      <w:pPr>
        <w:pStyle w:val="FirstParagraph"/>
      </w:pPr>
      <w:r>
        <w:t xml:space="preserve">The role of the Editor is far from obsolete; it is evolving into a more complex and influential position. Through our case study of</w:t>
      </w:r>
      <w:r>
        <w:t xml:space="preserve"> </w:t>
      </w:r>
      <w:r>
        <w:rPr>
          <w:bCs/>
          <w:b/>
        </w:rPr>
        <w:t xml:space="preserve">Australia Melbourne</w:t>
      </w:r>
      <w:r>
        <w:t xml:space="preserve">, we have demonstrated that modern Editors are adapting to digital pressures by becoming data-savvy, multi-skilled communicators. They are no longer just guardians of language but architects of digital experience.</w:t>
      </w:r>
    </w:p>
    <w:p>
      <w:pPr>
        <w:pStyle w:val="BodyText"/>
      </w:pPr>
      <w:r>
        <w:t xml:space="preserve">As the publishing industry continues to evolve, it is imperative that educational institutions and media organizations in Melbourne and beyond invest in training programs that reflect these new realities. The next generation of Editors must be prepared to navigate the intersection of technology, journalism, and audience engagement. By understanding these shifts, we can ensure that high-quality editorial standards are maintained in the digital age.</w:t>
      </w:r>
    </w:p>
    <w:bookmarkEnd w:id="29"/>
    <w:bookmarkStart w:id="30" w:name="references"/>
    <w:p>
      <w:pPr>
        <w:pStyle w:val="Heading2"/>
      </w:pPr>
      <w:r>
        <w:t xml:space="preserve">References</w:t>
      </w:r>
    </w:p>
    <w:p>
      <w:pPr>
        <w:numPr>
          <w:ilvl w:val="0"/>
          <w:numId w:val="1001"/>
        </w:numPr>
        <w:pStyle w:val="Compact"/>
      </w:pPr>
      <w:r>
        <w:t xml:space="preserve">Bourne, J. (2019). *Journalism in Australia*. University of Queensland Press.</w:t>
      </w:r>
    </w:p>
    <w:p>
      <w:pPr>
        <w:numPr>
          <w:ilvl w:val="0"/>
          <w:numId w:val="1001"/>
        </w:numPr>
        <w:pStyle w:val="Compact"/>
      </w:pPr>
      <w:r>
        <w:t xml:space="preserve">Cohen, K., &amp; Potts, J. (2021). "The Creative Economy and Media Innovation in Melbourne." *Australian Journal of Communication*, 48(3), 11-25.</w:t>
      </w:r>
    </w:p>
    <w:p>
      <w:pPr>
        <w:numPr>
          <w:ilvl w:val="0"/>
          <w:numId w:val="1001"/>
        </w:numPr>
        <w:pStyle w:val="Compact"/>
      </w:pPr>
      <w:r>
        <w:t xml:space="preserve">Rosenstiel, T. (2020). *The News About the News: American Journalism in Desperation*. Current.</w:t>
      </w:r>
    </w:p>
    <w:p>
      <w:pPr>
        <w:numPr>
          <w:ilvl w:val="0"/>
          <w:numId w:val="1001"/>
        </w:numPr>
        <w:pStyle w:val="Compact"/>
      </w:pPr>
      <w:r>
        <w:t xml:space="preserve">Melbourne Media Hub Report. (2023). *Digital Transformation in Local Publishing*. City of Melbourne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Digital Editor in Modern Publishing: A Case Study from Australia Melbourne</dc:title>
  <dc:creator/>
  <dc:language>en</dc:language>
  <cp:keywords/>
  <dcterms:created xsi:type="dcterms:W3CDTF">2026-07-29T06:34:14Z</dcterms:created>
  <dcterms:modified xsi:type="dcterms:W3CDTF">2026-07-29T06:34:14Z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