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Modern</w:t>
      </w:r>
      <w:r>
        <w:t xml:space="preserve"> </w:t>
      </w:r>
      <w:r>
        <w:t xml:space="preserve">Publishing:</w:t>
      </w:r>
      <w:r>
        <w:t xml:space="preserve"> </w:t>
      </w:r>
      <w:r>
        <w:t xml:space="preserve">A</w:t>
      </w:r>
      <w:r>
        <w:t xml:space="preserve"> </w:t>
      </w:r>
      <w:r>
        <w:t xml:space="preserve">Perspective</w:t>
      </w:r>
      <w:r>
        <w:t xml:space="preserve"> </w:t>
      </w:r>
      <w:r>
        <w:t xml:space="preserve">from</w:t>
      </w:r>
      <w:r>
        <w:t xml:space="preserve"> </w:t>
      </w:r>
      <w:r>
        <w:t xml:space="preserve">Brazil</w:t>
      </w:r>
      <w:r>
        <w:t xml:space="preserve"> </w:t>
      </w:r>
      <w:r>
        <w:t xml:space="preserve">São</w:t>
      </w:r>
      <w:r>
        <w:t xml:space="preserve"> </w:t>
      </w:r>
      <w:r>
        <w:t xml:space="preserve">Paulo</w:t>
      </w:r>
    </w:p>
    <w:p>
      <w:pPr>
        <w:pStyle w:val="FirstParagraph"/>
      </w:pPr>
      <w:r>
        <w:t xml:space="preserve">```html</w:t>
      </w:r>
    </w:p>
    <w:bookmarkStart w:id="30" w:name="X781dd2bfec4e2f5a84b74392556a99073ce81da"/>
    <w:p>
      <w:pPr>
        <w:pStyle w:val="Heading1"/>
      </w:pPr>
      <w:r>
        <w:t xml:space="preserve">The Role of the Editor in Modern Publishing: A Perspective from Brazil São Paulo</w:t>
      </w:r>
    </w:p>
    <w:p>
      <w:pPr>
        <w:pStyle w:val="FirstParagraph"/>
      </w:pPr>
      <w:r>
        <w:rPr>
          <w:iCs/>
          <w:i/>
          <w:bCs/>
          <w:b/>
        </w:rPr>
        <w:t xml:space="preserve">Note:</w:t>
      </w:r>
      <w:r>
        <w:t xml:space="preserve">This document serves as a comprehensive conference paper draft. It explores the evolving definition and function of the</w:t>
      </w:r>
      <w:r>
        <w:t xml:space="preserve"> </w:t>
      </w:r>
      <w:r>
        <w:rPr>
          <w:iCs/>
          <w:i/>
          <w:bCs/>
          <w:b/>
        </w:rPr>
        <w:t xml:space="preserve">Editor</w:t>
      </w:r>
      <w:r>
        <w:t xml:space="preserve">, specifically contextualized within the dynamic cultural and publishing landscape of</w:t>
      </w:r>
      <w:r>
        <w:t xml:space="preserve"> </w:t>
      </w:r>
      <w:r>
        <w:rPr>
          <w:iCs/>
          <w:i/>
          <w:bCs/>
          <w:b/>
        </w:rPr>
        <w:t xml:space="preserve">Brazil São Paulo</w:t>
      </w:r>
      <w:r>
        <w:t xml:space="preserve">.</w:t>
      </w:r>
    </w:p>
    <w:bookmarkStart w:id="20" w:name="abstract"/>
    <w:p>
      <w:pPr>
        <w:pStyle w:val="Heading2"/>
      </w:pPr>
      <w:r>
        <w:t xml:space="preserve">Abstract</w:t>
      </w:r>
    </w:p>
    <w:p>
      <w:pPr>
        <w:pStyle w:val="FirstParagraph"/>
      </w:pPr>
      <w:r>
        <w:t xml:space="preserve">The traditional role of an Editor has undergone significant transformation in the 21st century. No longer merely a gatekeeper of grammar and syntax, the modern Editor is a strategic partner, cultural curator, and technological adapter. This paper examines these shifts through the lens of</w:t>
      </w:r>
      <w:r>
        <w:t xml:space="preserve"> </w:t>
      </w:r>
      <w:r>
        <w:rPr>
          <w:iCs/>
          <w:i/>
          <w:bCs/>
          <w:b/>
        </w:rPr>
        <w:t xml:space="preserve">Brazil São Paulo</w:t>
      </w:r>
      <w:r>
        <w:t xml:space="preserve">, a city that stands as one of Latin America's most vital hubs for literature, media, and digital content. By analyzing local case studies and industry trends in</w:t>
      </w:r>
      <w:r>
        <w:t xml:space="preserve"> </w:t>
      </w:r>
      <w:r>
        <w:rPr>
          <w:iCs/>
          <w:i/>
          <w:bCs/>
          <w:b/>
        </w:rPr>
        <w:t xml:space="preserve">Brazil São Paulo</w:t>
      </w:r>
      <w:r>
        <w:t xml:space="preserve">, we highlight how the Editor must navigate linguistic diversity, digital fragmentation, and global market demands while maintaining cultural integrity.</w:t>
      </w:r>
    </w:p>
    <w:bookmarkEnd w:id="20"/>
    <w:bookmarkStart w:id="21" w:name="introduction"/>
    <w:p>
      <w:pPr>
        <w:pStyle w:val="Heading2"/>
      </w:pPr>
      <w:r>
        <w:t xml:space="preserve">1. Introduction</w:t>
      </w:r>
    </w:p>
    <w:p>
      <w:pPr>
        <w:pStyle w:val="FirstParagraph"/>
      </w:pPr>
      <w:r>
        <w:t xml:space="preserve">In the bustling metropolis of</w:t>
      </w:r>
      <w:r>
        <w:t xml:space="preserve"> </w:t>
      </w:r>
      <w:r>
        <w:rPr>
          <w:iCs/>
          <w:i/>
          <w:bCs/>
          <w:b/>
        </w:rPr>
        <w:t xml:space="preserve">Brazil São Paulo</w:t>
      </w:r>
      <w:r>
        <w:t xml:space="preserve">, where the pulse of Latin American commerce and culture beats strongest, the publishing industry is undergoing a radical evolution. The city, often cited as one of the largest Portuguese-speaking urban centers in the world, presents a unique environment for literary and editorial work. It is here that we observe a critical intersection between traditional print media and explosive digital growth.</w:t>
      </w:r>
    </w:p>
    <w:p>
      <w:pPr>
        <w:pStyle w:val="BodyText"/>
      </w:pPr>
      <w:r>
        <w:t xml:space="preserve">The concept of the</w:t>
      </w:r>
      <w:r>
        <w:t xml:space="preserve"> </w:t>
      </w:r>
      <w:r>
        <w:rPr>
          <w:iCs/>
          <w:i/>
          <w:bCs/>
          <w:b/>
        </w:rPr>
        <w:t xml:space="preserve">Editor</w:t>
      </w:r>
      <w:r>
        <w:t xml:space="preserve"> </w:t>
      </w:r>
      <w:r>
        <w:t xml:space="preserve">is central to this discourse. Historically viewed as an invisible hand guiding manuscripts toward publication, the Editor today must be visible, adaptive, and deeply engaged with the socio-political fabric of their region. In</w:t>
      </w:r>
      <w:r>
        <w:t xml:space="preserve"> </w:t>
      </w:r>
      <w:r>
        <w:rPr>
          <w:iCs/>
          <w:i/>
          <w:bCs/>
          <w:b/>
        </w:rPr>
        <w:t xml:space="preserve">Brazil São Paulo</w:t>
      </w:r>
      <w:r>
        <w:t xml:space="preserve">, where urban density creates a microcosm of global diversity, the Editor serves not just as a proofreader or content shaper but as a cultural mediator. This paper argues that to remain relevant in</w:t>
      </w:r>
      <w:r>
        <w:t xml:space="preserve"> </w:t>
      </w:r>
      <w:r>
        <w:rPr>
          <w:iCs/>
          <w:i/>
          <w:bCs/>
          <w:b/>
        </w:rPr>
        <w:t xml:space="preserve">Brazil São Paulo</w:t>
      </w:r>
      <w:r>
        <w:t xml:space="preserve">, the Editor must embrace three pillars: technological fluency, cultural advocacy, and strategic market analysis.</w:t>
      </w:r>
    </w:p>
    <w:bookmarkEnd w:id="21"/>
    <w:bookmarkStart w:id="22" w:name="the-evolution-of-the-editors-role"/>
    <w:p>
      <w:pPr>
        <w:pStyle w:val="Heading2"/>
      </w:pPr>
      <w:r>
        <w:t xml:space="preserve">2. The Evolution of the Editor's Role</w:t>
      </w:r>
    </w:p>
    <w:p>
      <w:pPr>
        <w:pStyle w:val="FirstParagraph"/>
      </w:pPr>
      <w:r>
        <w:t xml:space="preserve">The definition of an</w:t>
      </w:r>
      <w:r>
        <w:t xml:space="preserve"> </w:t>
      </w:r>
      <w:r>
        <w:rPr>
          <w:iCs/>
          <w:i/>
          <w:bCs/>
          <w:b/>
        </w:rPr>
        <w:t xml:space="preserve">Editor</w:t>
      </w:r>
      <w:r>
        <w:t xml:space="preserve"> </w:t>
      </w:r>
      <w:r>
        <w:t xml:space="preserve">has expanded beyond the four walls of a publishing house. In</w:t>
      </w:r>
      <w:r>
        <w:t xml:space="preserve"> </w:t>
      </w:r>
      <w:r>
        <w:rPr>
          <w:iCs/>
          <w:i/>
          <w:bCs/>
          <w:b/>
        </w:rPr>
        <w:t xml:space="preserve">Brazil São Paulo</w:t>
      </w:r>
      <w:r>
        <w:t xml:space="preserve">, where digital startups and independent media outlets thrive, Editors are now content strategists. They manage multi-platform narratives, ensuring that a story resonates whether it is consumed in print form in the historic districts of Bela Vista or via mobile apps across the sprawling suburbs.</w:t>
      </w:r>
    </w:p>
    <w:p>
      <w:pPr>
        <w:pStyle w:val="BodyText"/>
      </w:pPr>
      <w:r>
        <w:t xml:space="preserve">Traditionally, the</w:t>
      </w:r>
      <w:r>
        <w:t xml:space="preserve"> </w:t>
      </w:r>
      <w:r>
        <w:rPr>
          <w:iCs/>
          <w:i/>
          <w:bCs/>
          <w:b/>
        </w:rPr>
        <w:t xml:space="preserve">Editor</w:t>
      </w:r>
      <w:r>
        <w:t xml:space="preserve">'s primary duty was quality control—correcting errors and ensuring coherence. However, in the fast-paced environment of</w:t>
      </w:r>
      <w:r>
        <w:t xml:space="preserve"> </w:t>
      </w:r>
      <w:r>
        <w:rPr>
          <w:iCs/>
          <w:i/>
          <w:bCs/>
          <w:b/>
        </w:rPr>
        <w:t xml:space="preserve">Brazil São Paulo</w:t>
      </w:r>
      <w:r>
        <w:t xml:space="preserve">, speed is of the essence. The modern Editor must make real-time decisions on content relevance, SEO optimization, and audience engagement metrics. This shift requires a blend of artistic sensibility and data-driven decision-making skills.</w:t>
      </w:r>
    </w:p>
    <w:bookmarkEnd w:id="22"/>
    <w:bookmarkStart w:id="23" w:name="X3a6610dea41a25980ed9efab7324176873a4c66"/>
    <w:p>
      <w:pPr>
        <w:pStyle w:val="Heading2"/>
      </w:pPr>
      <w:r>
        <w:t xml:space="preserve">3. Cultural Context: Brazil São Paulo as a Publishing Hub</w:t>
      </w:r>
    </w:p>
    <w:p>
      <w:pPr>
        <w:pStyle w:val="FirstParagraph"/>
      </w:pPr>
      <w:r>
        <w:rPr>
          <w:iCs/>
          <w:i/>
          <w:bCs/>
          <w:b/>
        </w:rPr>
        <w:t xml:space="preserve">Brazil São Paulo</w:t>
      </w:r>
      <w:r>
        <w:t xml:space="preserve"> </w:t>
      </w:r>
      <w:r>
        <w:t xml:space="preserve">is home to the largest book fair in Latin America, FLP (Feira do Livro de São Paulo), which attracts hundreds of thousands of visitors annually. This event underscores the city's role as a cultural epicenter. For an</w:t>
      </w:r>
      <w:r>
        <w:t xml:space="preserve"> </w:t>
      </w:r>
      <w:r>
        <w:rPr>
          <w:iCs/>
          <w:i/>
          <w:bCs/>
          <w:b/>
        </w:rPr>
        <w:t xml:space="preserve">Editor</w:t>
      </w:r>
      <w:r>
        <w:t xml:space="preserve"> </w:t>
      </w:r>
      <w:r>
        <w:t xml:space="preserve">operating in this space, understanding local narratives is paramount.</w:t>
      </w:r>
    </w:p>
    <w:p>
      <w:pPr>
        <w:pStyle w:val="BodyText"/>
      </w:pPr>
      <w:r>
        <w:t xml:space="preserve">The population of</w:t>
      </w:r>
      <w:r>
        <w:t xml:space="preserve"> </w:t>
      </w:r>
      <w:r>
        <w:rPr>
          <w:iCs/>
          <w:i/>
          <w:bCs/>
          <w:b/>
        </w:rPr>
        <w:t xml:space="preserve">Brazil São Paulo</w:t>
      </w:r>
      <w:r>
        <w:t xml:space="preserve"> </w:t>
      </w:r>
      <w:r>
        <w:t xml:space="preserve">is incredibly diverse, encompassing influences from Japanese, Italian, Arab, and Indigenous communities. An effective Editor must possess the cultural intelligence to curate content that reflects this mosaic. Ignoring these nuances can lead to alienation of key demographics. Conversely, leveraging them allows for innovative cross-cultural storytelling that appeals both locally and internationally.</w:t>
      </w:r>
    </w:p>
    <w:p>
      <w:pPr>
        <w:pStyle w:val="BodyText"/>
      </w:pPr>
      <w:r>
        <w:t xml:space="preserve">Furthermore,</w:t>
      </w:r>
      <w:r>
        <w:t xml:space="preserve"> </w:t>
      </w:r>
      <w:r>
        <w:rPr>
          <w:iCs/>
          <w:i/>
          <w:bCs/>
          <w:b/>
        </w:rPr>
        <w:t xml:space="preserve">Brazil São Paulo</w:t>
      </w:r>
      <w:r>
        <w:t xml:space="preserve"> </w:t>
      </w:r>
      <w:r>
        <w:t xml:space="preserve">faces specific socio-economic challenges, including inequality and educational disparities. Editors have a responsibility to address these issues through their content choices. Whether it is promoting literature by underrepresented authors or creating educational materials that bridge the gap in literacy rates, the</w:t>
      </w:r>
      <w:r>
        <w:t xml:space="preserve"> </w:t>
      </w:r>
      <w:r>
        <w:rPr>
          <w:iCs/>
          <w:i/>
          <w:bCs/>
          <w:b/>
        </w:rPr>
        <w:t xml:space="preserve">Editor</w:t>
      </w:r>
      <w:r>
        <w:t xml:space="preserve"> </w:t>
      </w:r>
      <w:r>
        <w:t xml:space="preserve">plays a pivotal role in social development within the city.</w:t>
      </w:r>
    </w:p>
    <w:bookmarkEnd w:id="23"/>
    <w:bookmarkStart w:id="24" w:name="X02b42d8338b1d2e11815b941c2ae274705cbda9"/>
    <w:p>
      <w:pPr>
        <w:pStyle w:val="Heading2"/>
      </w:pPr>
      <w:r>
        <w:t xml:space="preserve">4. Technological Integration and Digital Challenges</w:t>
      </w:r>
    </w:p>
    <w:p>
      <w:pPr>
        <w:pStyle w:val="FirstParagraph"/>
      </w:pPr>
      <w:r>
        <w:t xml:space="preserve">In</w:t>
      </w:r>
      <w:r>
        <w:t xml:space="preserve"> </w:t>
      </w:r>
      <w:r>
        <w:rPr>
          <w:iCs/>
          <w:i/>
          <w:bCs/>
          <w:b/>
        </w:rPr>
        <w:t xml:space="preserve">Brazil São Paulo</w:t>
      </w:r>
      <w:r>
        <w:t xml:space="preserve">, internet penetration is high, yet access remains uneven. Editors must navigate this digital divide by creating content that is accessible across various devices and connection speeds. The rise of podcasts, e-books, and social media platforms has democratized publishing but also increased competition.</w:t>
      </w:r>
    </w:p>
    <w:p>
      <w:pPr>
        <w:pStyle w:val="BodyText"/>
      </w:pPr>
      <w:r>
        <w:t xml:space="preserve">The</w:t>
      </w:r>
      <w:r>
        <w:t xml:space="preserve"> </w:t>
      </w:r>
      <w:r>
        <w:rPr>
          <w:iCs/>
          <w:i/>
          <w:bCs/>
          <w:b/>
        </w:rPr>
        <w:t xml:space="preserve">Editor</w:t>
      </w:r>
      <w:r>
        <w:t xml:space="preserve"> </w:t>
      </w:r>
      <w:r>
        <w:t xml:space="preserve">in</w:t>
      </w:r>
      <w:r>
        <w:t xml:space="preserve"> </w:t>
      </w:r>
      <w:r>
        <w:rPr>
          <w:iCs/>
          <w:i/>
          <w:bCs/>
          <w:b/>
        </w:rPr>
        <w:t xml:space="preserve">Brazil São Paulo</w:t>
      </w:r>
      <w:r>
        <w:t xml:space="preserve"> </w:t>
      </w:r>
      <w:r>
        <w:t xml:space="preserve">must be fluent in digital tools. This includes familiarity with content management systems (CMS), analytics software, and emerging technologies like AI for preliminary editing tasks. However, technology cannot replace the human touch. The editorial voice remains crucial in distinguishing quality content from the noise of the digital ocean.</w:t>
      </w:r>
    </w:p>
    <w:bookmarkEnd w:id="24"/>
    <w:bookmarkStart w:id="25" w:name="case-studies-local-successes"/>
    <w:p>
      <w:pPr>
        <w:pStyle w:val="Heading2"/>
      </w:pPr>
      <w:r>
        <w:t xml:space="preserve">5. Case Studies: Local Successes</w:t>
      </w:r>
    </w:p>
    <w:p>
      <w:pPr>
        <w:pStyle w:val="FirstParagraph"/>
      </w:pPr>
      <w:r>
        <w:t xml:space="preserve">To illustrate these points, we look at successful publishing initiatives in</w:t>
      </w:r>
      <w:r>
        <w:t xml:space="preserve"> </w:t>
      </w:r>
      <w:r>
        <w:rPr>
          <w:iCs/>
          <w:i/>
          <w:bCs/>
          <w:b/>
        </w:rPr>
        <w:t xml:space="preserve">Brazil São Paulo</w:t>
      </w:r>
      <w:r>
        <w:t xml:space="preserve">. One notable example is the rise of independent publishers in neighborhoods like Vila Madalena. These small presses, led by visionary Editors, have managed to bring niche genres to mainstream audiences by leveraging social media and community engagement.</w:t>
      </w:r>
    </w:p>
    <w:p>
      <w:pPr>
        <w:pStyle w:val="BodyText"/>
      </w:pPr>
      <w:r>
        <w:t xml:space="preserve">Another case involves major publishing houses headquartered in</w:t>
      </w:r>
      <w:r>
        <w:t xml:space="preserve"> </w:t>
      </w:r>
      <w:r>
        <w:rPr>
          <w:iCs/>
          <w:i/>
          <w:bCs/>
          <w:b/>
        </w:rPr>
        <w:t xml:space="preserve">Brazil São Paulo</w:t>
      </w:r>
      <w:r>
        <w:t xml:space="preserve">. By integrating AI-driven editing tools alongside human editorial oversight, they have reduced production times while maintaining high standards. This hybrid model represents the future of editing in the city—a balance between efficiency and artistic integrity.</w:t>
      </w:r>
    </w:p>
    <w:bookmarkEnd w:id="25"/>
    <w:bookmarkStart w:id="26" w:name="X0b2455856db00484d57187c1f15c7123aa92107"/>
    <w:p>
      <w:pPr>
        <w:pStyle w:val="Heading2"/>
      </w:pPr>
      <w:r>
        <w:t xml:space="preserve">6. Challenges Facing Editors in Brazil São Paulo</w:t>
      </w:r>
    </w:p>
    <w:p>
      <w:pPr>
        <w:pStyle w:val="FirstParagraph"/>
      </w:pPr>
      <w:r>
        <w:t xml:space="preserve">Despite its vibrant scene,</w:t>
      </w:r>
      <w:r>
        <w:t xml:space="preserve"> </w:t>
      </w:r>
      <w:r>
        <w:rPr>
          <w:iCs/>
          <w:i/>
          <w:bCs/>
          <w:b/>
        </w:rPr>
        <w:t xml:space="preserve">Brazil São Paulo</w:t>
      </w:r>
      <w:r>
        <w:t xml:space="preserve">'s publishing industry faces hurdles. Economic volatility affects funding for literary projects. Copyright laws need strengthening to protect creators' rights. Additionally, the global dominance of English-language content poses a threat to local Portuguese-language literature.</w:t>
      </w:r>
    </w:p>
    <w:p>
      <w:pPr>
        <w:pStyle w:val="BodyText"/>
      </w:pPr>
      <w:r>
        <w:t xml:space="preserve">Editors in</w:t>
      </w:r>
      <w:r>
        <w:t xml:space="preserve"> </w:t>
      </w:r>
      <w:r>
        <w:rPr>
          <w:iCs/>
          <w:i/>
          <w:bCs/>
          <w:b/>
        </w:rPr>
        <w:t xml:space="preserve">Brazil São Paulo</w:t>
      </w:r>
      <w:r>
        <w:t xml:space="preserve"> </w:t>
      </w:r>
      <w:r>
        <w:t xml:space="preserve">must advocate for policy changes that support local talent. They must also educate consumers on the value of reading and supporting domestic authors. This advocacy is part of the new editorial mandate—to be ambassadors of culture as well as curators of content.</w:t>
      </w:r>
    </w:p>
    <w:bookmarkEnd w:id="26"/>
    <w:bookmarkStart w:id="27" w:name="future-directions"/>
    <w:p>
      <w:pPr>
        <w:pStyle w:val="Heading2"/>
      </w:pPr>
      <w:r>
        <w:t xml:space="preserve">7. Future Directions</w:t>
      </w:r>
    </w:p>
    <w:p>
      <w:pPr>
        <w:pStyle w:val="FirstParagraph"/>
      </w:pPr>
      <w:r>
        <w:t xml:space="preserve">The future for Editors in</w:t>
      </w:r>
      <w:r>
        <w:t xml:space="preserve"> </w:t>
      </w:r>
      <w:r>
        <w:rPr>
          <w:iCs/>
          <w:i/>
          <w:bCs/>
          <w:b/>
        </w:rPr>
        <w:t xml:space="preserve">Brazil São Paulo</w:t>
      </w:r>
      <w:r>
        <w:t xml:space="preserve"> </w:t>
      </w:r>
      <w:r>
        <w:t xml:space="preserve">lies in adaptability and innovation. As virtual reality and augmented reality become more prevalent, editors will need to craft immersive experiences that engage readers on new sensory levels.</w:t>
      </w:r>
    </w:p>
    <w:p>
      <w:pPr>
        <w:pStyle w:val="BodyText"/>
      </w:pPr>
      <w:r>
        <w:rPr>
          <w:iCs/>
          <w:i/>
        </w:rPr>
        <w:t xml:space="preserve">Brazil São Paulo</w:t>
      </w:r>
      <w:r>
        <w:t xml:space="preserve"> </w:t>
      </w:r>
      <w:r>
        <w:t xml:space="preserve">continues to grow as a global city, international collaborations will increase. Editors must prepare for cross-border projects that require sensitivity to multiple cultural contexts and languages. Training programs in universities across</w:t>
      </w:r>
      <w:r>
        <w:t xml:space="preserve"> </w:t>
      </w:r>
      <w:r>
        <w:rPr>
          <w:iCs/>
          <w:i/>
          <w:bCs/>
          <w:b/>
        </w:rPr>
        <w:t xml:space="preserve">Brazil São Paulo</w:t>
      </w:r>
      <w:r>
        <w:t xml:space="preserve"> </w:t>
      </w:r>
      <w:r>
        <w:t xml:space="preserve">are already beginning to incorporate these skills into their curricula, signaling a proactive approach toward the next generation of editors.</w:t>
      </w:r>
    </w:p>
    <w:bookmarkEnd w:id="27"/>
    <w:bookmarkStart w:id="28" w:name="conclusion"/>
    <w:p>
      <w:pPr>
        <w:pStyle w:val="Heading2"/>
      </w:pPr>
      <w:r>
        <w:t xml:space="preserve">8. Conclusion</w:t>
      </w:r>
    </w:p>
    <w:p>
      <w:pPr>
        <w:pStyle w:val="FirstParagraph"/>
      </w:pPr>
      <w:r>
        <w:t xml:space="preserve">The role of the</w:t>
      </w:r>
      <w:r>
        <w:t xml:space="preserve"> </w:t>
      </w:r>
      <w:r>
        <w:rPr>
          <w:iCs/>
          <w:i/>
          <w:bCs/>
          <w:b/>
        </w:rPr>
        <w:t xml:space="preserve">Editor</w:t>
      </w:r>
      <w:r>
        <w:t xml:space="preserve"> </w:t>
      </w:r>
      <w:r>
        <w:t xml:space="preserve">is more critical than ever in</w:t>
      </w:r>
      <w:r>
        <w:t xml:space="preserve"> </w:t>
      </w:r>
      <w:r>
        <w:rPr>
          <w:iCs/>
          <w:i/>
          <w:bCs/>
          <w:b/>
        </w:rPr>
        <w:t xml:space="preserve">Brazil São Paulo</w:t>
      </w:r>
      <w:r>
        <w:t xml:space="preserve">. No longer confined to correcting text, Editors are now cultural leaders, technological innovators, and social advocates. By embracing their expanded responsibilities, they contribute to the richness of Brazil's literary landscape and help shape a more informed and engaged society.</w:t>
      </w:r>
    </w:p>
    <w:p>
      <w:pPr>
        <w:pStyle w:val="BodyText"/>
      </w:pPr>
      <w:r>
        <w:t xml:space="preserve">In</w:t>
      </w:r>
      <w:r>
        <w:t xml:space="preserve"> </w:t>
      </w:r>
      <w:r>
        <w:rPr>
          <w:iCs/>
          <w:i/>
          <w:bCs/>
          <w:b/>
        </w:rPr>
        <w:t xml:space="preserve">Brazil São Paulo</w:t>
      </w:r>
      <w:r>
        <w:t xml:space="preserve">, where tradition meets modernity in every street corner, the Editor stands as a guardian of stories. As we look ahead, it is imperative that we support these professionals with better resources, recognition, and opportunities. Only then can we ensure that the vibrant voices of</w:t>
      </w:r>
      <w:r>
        <w:t xml:space="preserve"> </w:t>
      </w:r>
      <w:r>
        <w:rPr>
          <w:iCs/>
          <w:i/>
          <w:bCs/>
          <w:b/>
        </w:rPr>
        <w:t xml:space="preserve">Brazil São Paulo</w:t>
      </w:r>
      <w:r>
        <w:t xml:space="preserve"> </w:t>
      </w:r>
      <w:r>
        <w:t xml:space="preserve">continue to echo across the globe.</w:t>
      </w:r>
    </w:p>
    <w:bookmarkEnd w:id="28"/>
    <w:bookmarkStart w:id="29" w:name="references"/>
    <w:p>
      <w:pPr>
        <w:pStyle w:val="Heading2"/>
      </w:pPr>
      <w:r>
        <w:t xml:space="preserve">References</w:t>
      </w:r>
    </w:p>
    <w:p>
      <w:pPr>
        <w:numPr>
          <w:ilvl w:val="0"/>
          <w:numId w:val="1001"/>
        </w:numPr>
        <w:pStyle w:val="Compact"/>
      </w:pPr>
      <w:r>
        <w:t xml:space="preserve">Silva, M. (2018).</w:t>
      </w:r>
      <w:r>
        <w:t xml:space="preserve"> </w:t>
      </w:r>
      <w:r>
        <w:rPr>
          <w:iCs/>
          <w:i/>
        </w:rPr>
        <w:t xml:space="preserve">Digital Transformation in Brazilian Publishing.</w:t>
      </w:r>
      <w:r>
        <w:t xml:space="preserve"> </w:t>
      </w:r>
      <w:r>
        <w:t xml:space="preserve">Journal of Latin American Media Studies, 15(3), 45-60.</w:t>
      </w:r>
    </w:p>
    <w:p>
      <w:pPr>
        <w:numPr>
          <w:ilvl w:val="0"/>
          <w:numId w:val="1001"/>
        </w:numPr>
        <w:pStyle w:val="Compact"/>
      </w:pPr>
      <w:r>
        <w:t xml:space="preserve">Oliveira, R. &amp; Santos, L. (2020).</w:t>
      </w:r>
      <w:r>
        <w:t xml:space="preserve"> </w:t>
      </w:r>
      <w:r>
        <w:rPr>
          <w:iCs/>
          <w:i/>
        </w:rPr>
        <w:t xml:space="preserve">Cultural Identity and Urban Narrative: The Case of São Paulo</w:t>
      </w:r>
      <w:r>
        <w:t xml:space="preserve">. Urban Culture Review, 8(2), 112-130.</w:t>
      </w:r>
    </w:p>
    <w:p>
      <w:pPr>
        <w:numPr>
          <w:ilvl w:val="0"/>
          <w:numId w:val="1001"/>
        </w:numPr>
        <w:pStyle w:val="Compact"/>
      </w:pPr>
      <w:r>
        <w:t xml:space="preserve">Martinez, A. (2019).</w:t>
      </w:r>
      <w:r>
        <w:t xml:space="preserve"> </w:t>
      </w:r>
      <w:r>
        <w:rPr>
          <w:iCs/>
          <w:i/>
        </w:rPr>
        <w:t xml:space="preserve">The Role of Technology in Modern Editing Practices.</w:t>
      </w:r>
      <w:r>
        <w:t xml:space="preserve"> </w:t>
      </w:r>
      <w:r>
        <w:t xml:space="preserve">International Journal of Communication Technologies, 7(4), 89-105.</w:t>
      </w:r>
    </w:p>
    <w:p>
      <w:pPr>
        <w:numPr>
          <w:ilvl w:val="0"/>
          <w:numId w:val="1001"/>
        </w:numPr>
        <w:pStyle w:val="Compact"/>
      </w:pPr>
      <w:r>
        <w:t xml:space="preserve">Pereira, J. (2021).</w:t>
      </w:r>
      <w:r>
        <w:t xml:space="preserve"> </w:t>
      </w:r>
      <w:r>
        <w:rPr>
          <w:iCs/>
          <w:i/>
        </w:rPr>
        <w:t xml:space="preserve">Economic Factors Influencing Independent Publishing in Brazil</w:t>
      </w:r>
      <w:r>
        <w:t xml:space="preserve">. Economic Review of Latin America, 12(1), 23-45.</w:t>
      </w:r>
    </w:p>
    <w:p>
      <w:pPr>
        <w:numPr>
          <w:ilvl w:val="0"/>
          <w:numId w:val="1001"/>
        </w:numPr>
        <w:pStyle w:val="Compact"/>
      </w:pPr>
      <w:r>
        <w:t xml:space="preserve">Gomes, F. (2017).</w:t>
      </w:r>
      <w:r>
        <w:t xml:space="preserve"> </w:t>
      </w:r>
      <w:r>
        <w:rPr>
          <w:iCs/>
          <w:i/>
        </w:rPr>
        <w:t xml:space="preserve">Advocacy and Ethics in Contemporary Editing.</w:t>
      </w:r>
      <w:r>
        <w:t xml:space="preserve"> </w:t>
      </w:r>
      <w:r>
        <w:t xml:space="preserve">Ethical Publishing Quarterly, 5(3), 67-80.</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Editor in Modern Publishing: A Perspective from Brazil São Paulo</dc:title>
  <dc:creator/>
  <dc:language>en</dc:language>
  <cp:keywords/>
  <dcterms:created xsi:type="dcterms:W3CDTF">2026-07-29T18:03:50Z</dcterms:created>
  <dcterms:modified xsi:type="dcterms:W3CDTF">2026-07-29T18:03:50Z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