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Academic</w:t>
      </w:r>
      <w:r>
        <w:t xml:space="preserve"> </w:t>
      </w:r>
      <w:r>
        <w:t xml:space="preserve">Publishing:</w:t>
      </w:r>
      <w:r>
        <w:t xml:space="preserve"> </w:t>
      </w:r>
      <w:r>
        <w:t xml:space="preserve">A</w:t>
      </w:r>
      <w:r>
        <w:t xml:space="preserve"> </w:t>
      </w:r>
      <w:r>
        <w:t xml:space="preserve">Framework</w:t>
      </w:r>
      <w:r>
        <w:t xml:space="preserve"> </w:t>
      </w:r>
      <w:r>
        <w:t xml:space="preserve">for</w:t>
      </w:r>
      <w:r>
        <w:t xml:space="preserve"> </w:t>
      </w:r>
      <w:r>
        <w:t xml:space="preserve">Canada</w:t>
      </w:r>
      <w:r>
        <w:t xml:space="preserve"> </w:t>
      </w:r>
      <w:r>
        <w:t xml:space="preserve">Montreal</w:t>
      </w:r>
    </w:p>
    <w:bookmarkStart w:id="26" w:name="Xeb770655f52d4fa55c9263b0f293bddbae097dd"/>
    <w:p>
      <w:pPr>
        <w:pStyle w:val="Heading1"/>
      </w:pPr>
      <w:r>
        <w:t xml:space="preserve">The Role of the Editor in Academic Publishing</w:t>
      </w:r>
    </w:p>
    <w:bookmarkStart w:id="20" w:name="a-framework-for-canada-montreal"/>
    <w:p>
      <w:pPr>
        <w:pStyle w:val="Heading3"/>
      </w:pPr>
      <w:r>
        <w:t xml:space="preserve">A Framework for Canada Montreal</w:t>
      </w:r>
    </w:p>
    <w:p>
      <w:pPr>
        <w:pStyle w:val="FirstParagraph"/>
      </w:pPr>
      <w:r>
        <w:br/>
      </w:r>
    </w:p>
    <w:p>
      <w:pPr>
        <w:pStyle w:val="BodyText"/>
      </w:pPr>
      <w:r>
        <w:rPr>
          <w:iCs/>
          <w:i/>
          <w:bCs/>
          <w:b/>
        </w:rPr>
        <w:t xml:space="preserve">Synopsis: This paper examines the critical functions of an editor within academic publishing, with specific emphasis on its implementation and cultural adaptation in Canada Montreal. As a bilingual hub, Canada Montreal presents unique challenges and opportunities that require specialized editorial oversight to ensure high-quality dissemination of research.</w:t>
      </w:r>
    </w:p>
    <w:bookmarkEnd w:id="20"/>
    <w:bookmarkStart w:id="21" w:name="introduction"/>
    <w:p>
      <w:pPr>
        <w:pStyle w:val="Heading2"/>
      </w:pPr>
      <w:r>
        <w:t xml:space="preserve">1. Introduction</w:t>
      </w:r>
    </w:p>
    <w:p>
      <w:pPr>
        <w:pStyle w:val="FirstParagraph"/>
      </w:pPr>
      <w:r>
        <w:t xml:space="preserve">The publication of scholarly research serves as the backbone of academic progress, facilitating the exchange of ideas across disciplines and borders. Central to this process is the</w:t>
      </w:r>
      <w:r>
        <w:t xml:space="preserve"> </w:t>
      </w:r>
      <w:r>
        <w:rPr>
          <w:bCs/>
          <w:b/>
        </w:rPr>
        <w:t xml:space="preserve">Editor</w:t>
      </w:r>
      <w:r>
        <w:t xml:space="preserve">, a professional or academic figure responsible for curating, evaluating, and refining manuscripts to ensure their adherence to rigorous scientific standards. While the fundamental duties of an editor remain consistent globally—the preservation of truth, enhancement of clarity, and maintenance of ethical integrity—the specific application of these roles varies significantly based on geographic and cultural contexts.</w:t>
      </w:r>
      <w:r>
        <w:t xml:space="preserve"> </w:t>
      </w:r>
      <w:r>
        <w:t xml:space="preserve">This document explores the multifaceted role of the</w:t>
      </w:r>
      <w:r>
        <w:t xml:space="preserve"> </w:t>
      </w:r>
      <w:r>
        <w:rPr>
          <w:bCs/>
          <w:b/>
        </w:rPr>
        <w:t xml:space="preserve">Editor</w:t>
      </w:r>
      <w:r>
        <w:t xml:space="preserve">, with a particular focus on its significance within</w:t>
      </w:r>
      <w:r>
        <w:t xml:space="preserve"> </w:t>
      </w:r>
      <w:r>
        <w:rPr>
          <w:bCs/>
          <w:b/>
        </w:rPr>
        <w:t xml:space="preserve">Canada Montreal</w:t>
      </w:r>
      <w:r>
        <w:t xml:space="preserve">. As a major academic hub in Quebec,</w:t>
      </w:r>
      <w:r>
        <w:t xml:space="preserve"> </w:t>
      </w:r>
      <w:r>
        <w:rPr>
          <w:bCs/>
          <w:b/>
        </w:rPr>
        <w:t xml:space="preserve">Canada Montreal</w:t>
      </w:r>
      <w:r>
        <w:t xml:space="preserve">, this city serves as a unique nexus for English and French academic traditions. The presence of prestigious institutions such as McGill University and the Université de Montréal necessitates an editorial framework that is not only technically proficient but also culturally sensitive and linguistically precise. This paper argues that effective editorial management in</w:t>
      </w:r>
      <w:r>
        <w:t xml:space="preserve"> </w:t>
      </w:r>
      <w:r>
        <w:rPr>
          <w:bCs/>
          <w:b/>
        </w:rPr>
        <w:t xml:space="preserve">Canada Montreal</w:t>
      </w:r>
      <w:r>
        <w:t xml:space="preserve"> </w:t>
      </w:r>
      <w:r>
        <w:t xml:space="preserve">requires a dual approach, balancing universal scientific standards with local bilingual requirements.</w:t>
      </w:r>
    </w:p>
    <w:bookmarkEnd w:id="21"/>
    <w:bookmarkStart w:id="22" w:name="the-core-functions-of-the-editor"/>
    <w:p>
      <w:pPr>
        <w:pStyle w:val="Heading2"/>
      </w:pPr>
      <w:r>
        <w:t xml:space="preserve">2. The Core Functions of the Editor</w:t>
      </w:r>
    </w:p>
    <w:p>
      <w:pPr>
        <w:pStyle w:val="FirstParagraph"/>
      </w:pPr>
      <w:r>
        <w:t xml:space="preserve">Before examining regional specifics, it is essential to define the baseline responsibilities of an</w:t>
      </w:r>
      <w:r>
        <w:t xml:space="preserve"> </w:t>
      </w:r>
      <w:r>
        <w:rPr>
          <w:bCs/>
          <w:b/>
        </w:rPr>
        <w:t xml:space="preserve">Editor</w:t>
      </w:r>
      <w:r>
        <w:t xml:space="preserve">. In academic publishing, the</w:t>
      </w:r>
      <w:r>
        <w:t xml:space="preserve"> </w:t>
      </w:r>
      <w:r>
        <w:rPr>
          <w:bCs/>
          <w:b/>
        </w:rPr>
        <w:t xml:space="preserve">Editor</w:t>
      </w:r>
      <w:r>
        <w:t xml:space="preserve"> </w:t>
      </w:r>
      <w:r>
        <w:t xml:space="preserve">acts as a gatekeeper and a facilitator simultaneously. The primary function is peer review management, where manuscripts are assessed by independent experts in the field to validate methodology and conclusions. However, beyond evaluation, the</w:t>
      </w:r>
      <w:r>
        <w:t xml:space="preserve"> </w:t>
      </w:r>
      <w:r>
        <w:rPr>
          <w:bCs/>
          <w:b/>
        </w:rPr>
        <w:t xml:space="preserve">Editor</w:t>
      </w:r>
      <w:r>
        <w:t xml:space="preserve"> </w:t>
      </w:r>
      <w:r>
        <w:t xml:space="preserve">plays a crucial role in shaping the final presentation of knowledge. This includes copyediting for grammar and style, ensuring consistency with citation styles (such as APA or Chicago), and verifying ethical compliance regarding data integrity and authorship attribution.</w:t>
      </w:r>
      <w:r>
        <w:t xml:space="preserve"> </w:t>
      </w:r>
      <w:r>
        <w:t xml:space="preserve">The</w:t>
      </w:r>
      <w:r>
        <w:t xml:space="preserve"> </w:t>
      </w:r>
      <w:r>
        <w:rPr>
          <w:bCs/>
          <w:b/>
        </w:rPr>
        <w:t xml:space="preserve">Editor</w:t>
      </w:r>
      <w:r>
        <w:t xml:space="preserve"> </w:t>
      </w:r>
      <w:r>
        <w:t xml:space="preserve">must also make decisive judgments on acceptability, rejection, or revision requests based on the novelty, significance, and reproducibility of the research. This decision-making power places a heavy burden of responsibility on the</w:t>
      </w:r>
      <w:r>
        <w:t xml:space="preserve"> </w:t>
      </w:r>
      <w:r>
        <w:rPr>
          <w:bCs/>
          <w:b/>
        </w:rPr>
        <w:t xml:space="preserve">Editor</w:t>
      </w:r>
      <w:r>
        <w:t xml:space="preserve">, who must navigate potential conflicts of interest and maintain impartiality.</w:t>
      </w:r>
    </w:p>
    <w:bookmarkEnd w:id="22"/>
    <w:bookmarkStart w:id="23" w:name="the-unique-context-of-canada-montreal"/>
    <w:p>
      <w:pPr>
        <w:pStyle w:val="Heading2"/>
      </w:pPr>
      <w:r>
        <w:t xml:space="preserve">3. The Unique Context of Canada Montreal</w:t>
      </w:r>
    </w:p>
    <w:p>
      <w:pPr>
        <w:pStyle w:val="FirstParagraph"/>
      </w:pPr>
      <w:r>
        <w:rPr>
          <w:bCs/>
          <w:b/>
        </w:rPr>
        <w:t xml:space="preserve">Canada Montreal</w:t>
      </w:r>
      <w:r>
        <w:t xml:space="preserve">, often referred to simply as</w:t>
      </w:r>
      <w:r>
        <w:t xml:space="preserve"> </w:t>
      </w:r>
      <w:r>
        <w:rPr>
          <w:bCs/>
          <w:b/>
        </w:rPr>
        <w:t xml:space="preserve">Montreal Canada</w:t>
      </w:r>
      <w:r>
        <w:t xml:space="preserve">, is a distinct academic environment characterized by its bilingual nature (English and French) and its position within the Canadian federal framework. The editorial landscape in</w:t>
      </w:r>
      <w:r>
        <w:t xml:space="preserve"> </w:t>
      </w:r>
      <w:r>
        <w:rPr>
          <w:bCs/>
          <w:b/>
        </w:rPr>
        <w:t xml:space="preserve">Canada Montreal</w:t>
      </w:r>
      <w:r>
        <w:t xml:space="preserve"> </w:t>
      </w:r>
      <w:r>
        <w:t xml:space="preserve">is influenced by several factors that distinguish it from other North American cities.</w:t>
      </w:r>
      <w:r>
        <w:t xml:space="preserve"> </w:t>
      </w:r>
      <w:r>
        <w:t xml:space="preserve">Firstly, the linguistic duality of</w:t>
      </w:r>
      <w:r>
        <w:t xml:space="preserve"> </w:t>
      </w:r>
      <w:r>
        <w:rPr>
          <w:bCs/>
          <w:b/>
        </w:rPr>
        <w:t xml:space="preserve">Montreal Canada</w:t>
      </w:r>
      <w:r>
        <w:t xml:space="preserve"> </w:t>
      </w:r>
      <w:r>
        <w:t xml:space="preserve">demands rigorous editorial oversight. Many journals based in or associated with institutions in</w:t>
      </w:r>
      <w:r>
        <w:t xml:space="preserve"> </w:t>
      </w:r>
      <w:r>
        <w:rPr>
          <w:bCs/>
          <w:b/>
        </w:rPr>
        <w:t xml:space="preserve">Montreal Canada, such as those affiliated with McGill University, publish content primarily in English. Conversely, journals linked to Université de Montréal often prioritize French. However, the global reach of modern research requires cross-linguistic accessibility. Therefore, the</w:t>
      </w:r>
      <w:r>
        <w:rPr>
          <w:bCs/>
          <w:b/>
        </w:rPr>
        <w:t xml:space="preserve"> </w:t>
      </w:r>
      <w:r>
        <w:rPr>
          <w:bCs/>
          <w:b/>
          <w:bCs/>
          <w:b/>
        </w:rPr>
        <w:t xml:space="preserve">Editor</w:t>
      </w:r>
      <w:r>
        <w:rPr>
          <w:bCs/>
          <w:b/>
        </w:rPr>
        <w:t xml:space="preserve"> </w:t>
      </w:r>
      <w:r>
        <w:rPr>
          <w:bCs/>
          <w:b/>
        </w:rPr>
        <w:t xml:space="preserve">in</w:t>
      </w:r>
      <w:r>
        <w:rPr>
          <w:bCs/>
          <w:b/>
        </w:rPr>
        <w:t xml:space="preserve"> </w:t>
      </w:r>
      <w:r>
        <w:rPr>
          <w:bCs/>
          <w:b/>
          <w:bCs/>
          <w:b/>
        </w:rPr>
        <w:t xml:space="preserve">Montreal Canada</w:t>
      </w:r>
      <w:r>
        <w:rPr>
          <w:bCs/>
          <w:b/>
        </w:rPr>
        <w:t xml:space="preserve"> </w:t>
      </w:r>
      <w:r>
        <w:rPr>
          <w:bCs/>
          <w:b/>
        </w:rPr>
        <w:t xml:space="preserve">must possess or coordinate access to high-quality bilingual resources. This involves not only translation but also cultural localization of scientific terminology to ensure that nuances are preserved when moving between linguistic domains.</w:t>
      </w:r>
      <w:r>
        <w:rPr>
          <w:bCs/>
          <w:b/>
        </w:rPr>
        <w:t xml:space="preserve"> </w:t>
      </w:r>
      <w:r>
        <w:rPr>
          <w:bCs/>
          <w:b/>
        </w:rPr>
        <w:t xml:space="preserve">Secondly, regulatory frameworks in</w:t>
      </w:r>
      <w:r>
        <w:rPr>
          <w:bCs/>
          <w:b/>
        </w:rPr>
        <w:t xml:space="preserve"> </w:t>
      </w:r>
      <w:r>
        <w:rPr>
          <w:bCs/>
          <w:b/>
          <w:bCs/>
          <w:b/>
        </w:rPr>
        <w:t xml:space="preserve">Montreal Canada align with Canadian national standards, which include stringent guidelines on diversity and inclusion in research authorship. The</w:t>
      </w:r>
      <w:r>
        <w:rPr>
          <w:bCs/>
          <w:b/>
          <w:bCs/>
          <w:b/>
        </w:rPr>
        <w:t xml:space="preserve"> </w:t>
      </w:r>
      <w:r>
        <w:rPr>
          <w:bCs/>
          <w:b/>
          <w:bCs/>
          <w:b/>
          <w:bCs/>
          <w:b/>
        </w:rPr>
        <w:t xml:space="preserve">Editor</w:t>
      </w:r>
      <w:r>
        <w:rPr>
          <w:bCs/>
          <w:b/>
          <w:bCs/>
          <w:b/>
        </w:rPr>
        <w:t xml:space="preserve"> </w:t>
      </w:r>
      <w:r>
        <w:rPr>
          <w:bCs/>
          <w:b/>
          <w:bCs/>
          <w:b/>
        </w:rPr>
        <w:t xml:space="preserve">must be well-versed in these local policies while adhering to international ethical codes.</w:t>
      </w:r>
    </w:p>
    <w:bookmarkEnd w:id="23"/>
    <w:bookmarkStart w:id="24" w:name="X89870828e38fd7d108af0ea0a308a8ab3d8cb66"/>
    <w:p>
      <w:pPr>
        <w:pStyle w:val="Heading2"/>
      </w:pPr>
      <w:r>
        <w:t xml:space="preserve">4. Challenges and Opportunities for Editors in Canada Montreal</w:t>
      </w:r>
    </w:p>
    <w:p>
      <w:pPr>
        <w:pStyle w:val="FirstParagraph"/>
      </w:pPr>
      <w:r>
        <w:t xml:space="preserve">Operating as an</w:t>
      </w:r>
      <w:r>
        <w:t xml:space="preserve"> </w:t>
      </w:r>
      <w:r>
        <w:rPr>
          <w:bCs/>
          <w:b/>
        </w:rPr>
        <w:t xml:space="preserve">Editor</w:t>
      </w:r>
      <w:r>
        <w:br/>
      </w:r>
      <w:r>
        <w:t xml:space="preserve">in the context of</w:t>
      </w:r>
      <w:r>
        <w:t xml:space="preserve"> </w:t>
      </w:r>
      <w:r>
        <w:rPr>
          <w:bCs/>
          <w:b/>
        </w:rPr>
        <w:t xml:space="preserve">Montreal Canada</w:t>
      </w:r>
      <w:r>
        <w:br/>
      </w:r>
      <w:r>
        <w:rPr>
          <w:bCs/>
          <w:b/>
        </w:rPr>
        <w:t xml:space="preserve">presents both significant challenges and unique opportunities. One of the primary challenges is resource management. While academic resources are abundant, balancing the workload between English and French submissions requires a diverse editorial board. An effective</w:t>
      </w:r>
      <w:r>
        <w:rPr>
          <w:bCs/>
          <w:b/>
        </w:rPr>
        <w:t xml:space="preserve"> </w:t>
      </w:r>
      <w:r>
        <w:rPr>
          <w:bCs/>
          <w:b/>
          <w:bCs/>
          <w:b/>
        </w:rPr>
        <w:t xml:space="preserve">Editorial Team in Montreal Canada</w:t>
      </w:r>
      <w:r>
        <w:rPr>
          <w:bCs/>
          <w:b/>
        </w:rPr>
        <w:t xml:space="preserve"> </w:t>
      </w:r>
      <w:r>
        <w:rPr>
          <w:bCs/>
          <w:b/>
        </w:rPr>
        <w:t xml:space="preserve">typically consists of bilingual scholars who can assess manuscripts across languages or coordinate specialized translation services.</w:t>
      </w:r>
      <w:r>
        <w:rPr>
          <w:bCs/>
          <w:b/>
        </w:rPr>
        <w:t xml:space="preserve"> </w:t>
      </w:r>
      <w:r>
        <w:rPr>
          <w:bCs/>
          <w:b/>
        </w:rPr>
        <w:t xml:space="preserve">Another challenge involves navigating cultural expectations regarding academic discourse. Research from</w:t>
      </w:r>
      <w:r>
        <w:rPr>
          <w:bCs/>
          <w:b/>
        </w:rPr>
        <w:t xml:space="preserve"> </w:t>
      </w:r>
      <w:r>
        <w:rPr>
          <w:bCs/>
          <w:b/>
          <w:bCs/>
          <w:b/>
        </w:rPr>
        <w:t xml:space="preserve">Montreal Canada</w:t>
      </w:r>
      <w:r>
        <w:br/>
      </w:r>
      <w:r>
        <w:rPr>
          <w:bCs/>
          <w:b/>
          <w:bCs/>
          <w:b/>
        </w:rPr>
        <w:t xml:space="preserve">often emphasizes collaborative and interdisciplinary approaches, reflecting the broader societal values of Canadian multiculturalism. The</w:t>
      </w:r>
      <w:r>
        <w:rPr>
          <w:bCs/>
          <w:b/>
          <w:bCs/>
          <w:b/>
        </w:rPr>
        <w:t xml:space="preserve"> </w:t>
      </w:r>
      <w:r>
        <w:rPr>
          <w:bCs/>
          <w:b/>
          <w:bCs/>
          <w:b/>
          <w:bCs/>
          <w:b/>
        </w:rPr>
        <w:t xml:space="preserve">Editor</w:t>
      </w:r>
      <w:r>
        <w:rPr>
          <w:bCs/>
          <w:b/>
          <w:bCs/>
          <w:b/>
        </w:rPr>
        <w:t xml:space="preserve"> </w:t>
      </w:r>
      <w:r>
        <w:rPr>
          <w:bCs/>
          <w:b/>
          <w:bCs/>
          <w:b/>
        </w:rPr>
        <w:t xml:space="preserve">must encourage submissions that reflect these values while maintaining the competitive edge required for high-impact journals.</w:t>
      </w:r>
      <w:r>
        <w:rPr>
          <w:bCs/>
          <w:b/>
          <w:bCs/>
          <w:b/>
        </w:rPr>
        <w:t xml:space="preserve"> </w:t>
      </w:r>
      <w:r>
        <w:rPr>
          <w:bCs/>
          <w:b/>
          <w:bCs/>
          <w:b/>
        </w:rPr>
        <w:t xml:space="preserve">However, these challenges also present opportunities. Being an</w:t>
      </w:r>
      <w:r>
        <w:rPr>
          <w:bCs/>
          <w:b/>
          <w:bCs/>
          <w:b/>
        </w:rPr>
        <w:t xml:space="preserve"> </w:t>
      </w:r>
      <w:r>
        <w:rPr>
          <w:bCs/>
          <w:b/>
          <w:bCs/>
          <w:b/>
          <w:bCs/>
          <w:b/>
        </w:rPr>
        <w:t xml:space="preserve">Editorial Hub in Montreal Canada</w:t>
      </w:r>
      <w:r>
        <w:br/>
      </w:r>
      <w:r>
        <w:rPr>
          <w:bCs/>
          <w:b/>
          <w:bCs/>
          <w:b/>
          <w:bCs/>
          <w:b/>
        </w:rPr>
        <w:t xml:space="preserve">allows for innovation in digital publishing platforms that support bilingual metadata and search capabilities. Furthermore, the vibrant academic community of</w:t>
      </w:r>
      <w:r>
        <w:rPr>
          <w:bCs/>
          <w:b/>
          <w:bCs/>
          <w:b/>
          <w:bCs/>
          <w:b/>
        </w:rPr>
        <w:t xml:space="preserve"> </w:t>
      </w:r>
      <w:r>
        <w:rPr>
          <w:bCs/>
          <w:b/>
          <w:bCs/>
          <w:b/>
          <w:bCs/>
          <w:b/>
          <w:bCs/>
          <w:b/>
        </w:rPr>
        <w:t xml:space="preserve">Montreal Canada</w:t>
      </w:r>
      <w:r>
        <w:br/>
      </w:r>
      <w:r>
        <w:rPr>
          <w:bCs/>
          <w:b/>
          <w:bCs/>
          <w:b/>
          <w:bCs/>
          <w:b/>
          <w:bCs/>
          <w:b/>
        </w:rPr>
        <w:t xml:space="preserve">provides a rich pool of potential reviewers and authors, fostering a dynamic exchange of ideas that can elevate the prestige of journals hosted in the region.</w:t>
      </w:r>
    </w:p>
    <w:bookmarkEnd w:id="24"/>
    <w:bookmarkStart w:id="25" w:name="X82ddf18bb92f80d7f9e29d79af099fcd12119fd"/>
    <w:p>
      <w:pPr>
        <w:pStyle w:val="Heading2"/>
      </w:pPr>
      <w:r>
        <w:t xml:space="preserve">5. Strategic Recommendations for Editorial Practices in Montreal Canada</w:t>
      </w:r>
    </w:p>
    <w:p>
      <w:pPr>
        <w:pStyle w:val="FirstParagraph"/>
      </w:pPr>
      <w:r>
        <w:t xml:space="preserve">To optimize the role of the</w:t>
      </w:r>
      <w:r>
        <w:t xml:space="preserve"> </w:t>
      </w:r>
      <w:r>
        <w:rPr>
          <w:bCs/>
          <w:b/>
        </w:rPr>
        <w:t xml:space="preserve">Editor</w:t>
      </w:r>
      <w:r>
        <w:br/>
      </w:r>
      <w:r>
        <w:t xml:space="preserve">in this context, several strategies are recommended:</w:t>
      </w:r>
      <w:r>
        <w:br/>
      </w:r>
      <w:r>
        <w:br/>
      </w:r>
      <w:r>
        <w:t xml:space="preserve">1.</w:t>
      </w:r>
      <w:r>
        <w:rPr>
          <w:bCs/>
          <w:b/>
        </w:rPr>
        <w:t xml:space="preserve">Bilingual Infrastructure:</w:t>
      </w:r>
      <w:r>
        <w:t xml:space="preserve">Journals operating in</w:t>
      </w:r>
    </w:p>
    <w:p>
      <w:pPr>
        <w:pStyle w:val="BodyText"/>
      </w:pPr>
      <w:r>
        <w:t xml:space="preserve">Montreal Canada</w:t>
      </w:r>
    </w:p>
    <w:p>
      <w:pPr>
        <w:pStyle w:val="BodyText"/>
      </w:pPr>
      <w:r>
        <w:t xml:space="preserve">/ should invest in robust translation and proofreading infrastructure. The</w:t>
      </w:r>
    </w:p>
    <w:p>
      <w:pPr>
        <w:pStyle w:val="BodyText"/>
      </w:pPr>
      <w:r>
        <w:t xml:space="preserve">Editorial Board</w:t>
      </w:r>
    </w:p>
    <w:p>
      <w:pPr>
        <w:pStyle w:val="BodyText"/>
      </w:pPr>
      <w:r>
        <w:t xml:space="preserve">Cultural Competency Training:</w:t>
      </w:r>
      <w:r>
        <w:br/>
      </w:r>
      <w:r>
        <w:t xml:space="preserve">Educating editors about local cultural norms and expectations within</w:t>
      </w:r>
    </w:p>
    <w:p>
      <w:pPr>
        <w:pStyle w:val="BodyText"/>
      </w:pPr>
      <w:r>
        <w:t xml:space="preserve">Montreal Canada</w:t>
      </w:r>
    </w:p>
    <w:p>
      <w:pPr>
        <w:pStyle w:val="BodyText"/>
      </w:pPr>
      <w:r>
        <w:t xml:space="preserve">editors</w:t>
      </w:r>
      <w:r>
        <w:t xml:space="preserve"> </w:t>
      </w:r>
      <w:r>
        <w:t xml:space="preserve">identify papers that contribute significantly to the specific academic landscape of Quebec and Canada.</w:t>
      </w:r>
      <w:r>
        <w:t xml:space="preserve"> </w:t>
      </w:r>
      <w:r>
        <w:t xml:space="preserve">3.</w:t>
      </w:r>
      <w:r>
        <w:rPr>
          <w:bCs/>
          <w:b/>
        </w:rPr>
        <w:t xml:space="preserve">Digital Integration:</w:t>
      </w:r>
      <w:r>
        <w:br/>
      </w:r>
      <w:r>
        <w:t xml:space="preserve">Leveraging technology to streamline peer review processes is crucial for efficiency in</w:t>
      </w:r>
    </w:p>
    <w:p>
      <w:pPr>
        <w:pStyle w:val="BodyText"/>
      </w:pPr>
      <w:r>
        <w:t xml:space="preserve">Montreal Canada</w:t>
      </w:r>
    </w:p>
    <w:p>
      <w:pPr>
        <w:pStyle w:val="BodyText"/>
      </w:pPr>
      <w:r>
        <w:t xml:space="preserve">6. Conclusion</w:t>
      </w:r>
    </w:p>
    <w:p>
      <w:pPr>
        <w:pStyle w:val="BodyText"/>
      </w:pPr>
      <w:r>
        <w:t xml:space="preserve">The role of the</w:t>
      </w:r>
      <w:r>
        <w:t xml:space="preserve"> </w:t>
      </w:r>
      <w:r>
        <w:rPr>
          <w:bCs/>
          <w:b/>
        </w:rPr>
        <w:t xml:space="preserve">Editor</w:t>
      </w:r>
      <w:r>
        <w:br/>
      </w:r>
      <w:r>
        <w:t xml:space="preserve">in academic publishing is indispensable for maintaining the integrity and advancement of scholarly knowledge. In the specific context of</w:t>
      </w:r>
    </w:p>
    <w:p>
      <w:pPr>
        <w:pStyle w:val="BodyText"/>
      </w:pPr>
      <w:r>
        <w:t xml:space="preserve">Montreal Canada</w:t>
      </w:r>
    </w:p>
    <w:p>
      <w:pPr>
        <w:pStyle w:val="BodyText"/>
      </w:pPr>
      <w:r>
        <w:t xml:space="preserve">Montreal Canada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Academic Publishing: A Framework for Canada Montreal</dc:title>
  <dc:creator/>
  <dc:language>en</dc:language>
  <cp:keywords/>
  <dcterms:created xsi:type="dcterms:W3CDTF">2026-07-29T04:48:11Z</dcterms:created>
  <dcterms:modified xsi:type="dcterms:W3CDTF">2026-07-29T04:48:11Z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