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Application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Conferences: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Marseille</w:t>
      </w:r>
    </w:p>
    <w:bookmarkStart w:id="35" w:name="Xca300391e81025d0267c3e55ee302315618e299"/>
    <w:p>
      <w:pPr>
        <w:pStyle w:val="Heading1"/>
      </w:pPr>
      <w:r>
        <w:t xml:space="preserve">The Evolution and Application of the Editor in Academic Conferences: A Case Study of France Marseille</w:t>
      </w:r>
    </w:p>
    <w:p>
      <w:pPr>
        <w:pStyle w:val="FirstParagraph"/>
      </w:pPr>
      <w:r>
        <w:rPr>
          <w:bCs/>
          <w:b/>
        </w:rPr>
        <w:t xml:space="preserve">Jean-Pierre Dubois</w:t>
      </w:r>
      <w:r>
        <w:br/>
      </w:r>
      <w:r>
        <w:t xml:space="preserve">Department of Digital Humanities and Media Studies</w:t>
      </w:r>
      <w:r>
        <w:br/>
      </w:r>
      <w:r>
        <w:t xml:space="preserve">Sorbonne Nouvelle University, Paris, France</w:t>
      </w:r>
      <w:r>
        <w:br/>
      </w:r>
      <w:r>
        <w:t xml:space="preserve">Email: j.p.dubois@universite-paris.fr</w:t>
      </w:r>
    </w:p>
    <w:bookmarkStart w:id="21" w:name="abstract"/>
    <w:p>
      <w:pPr>
        <w:pStyle w:val="Heading2"/>
      </w:pPr>
      <w:r>
        <w:t xml:space="preserve">Abstract</w:t>
      </w:r>
    </w:p>
    <w:bookmarkStart w:id="20" w:name="abstract"/>
    <w:p>
      <w:pPr>
        <w:pStyle w:val="FirstParagraph"/>
      </w:pPr>
      <w:r>
        <w:t xml:space="preserve">The role of the editor in academic publishing has undergone a radical transformation in the digital age. This paper explores the multifaceted duties of the editor, moving beyond traditional text correction to include curation, ethical oversight, and technological integration. By analyzing specific conference proceedings hosted in France Marseille, this study highlights how local editorial standards intersect with global academic expectations. The city of France Marseille serves as a unique backdrop for this discussion due to its rich history as a port of cultural exchange and its modern status as a hub for digital innovation in Europe. We argue that the modern editor functions not merely as a gatekeeper of quality but as an architect of scholarly dialogue, particularly within the dynamic context of international conferences.</w:t>
      </w:r>
    </w:p>
    <w:bookmarkEnd w:id="20"/>
    <w:bookmarkEnd w:id="21"/>
    <w:bookmarkStart w:id="22" w:name="introduction"/>
    <w:p>
      <w:pPr>
        <w:pStyle w:val="Heading2"/>
      </w:pPr>
      <w:r>
        <w:t xml:space="preserve">1. Introduction</w:t>
      </w:r>
    </w:p>
    <w:p>
      <w:pPr>
        <w:pStyle w:val="FirstParagraph"/>
      </w:pPr>
      <w:r>
        <w:t xml:space="preserve">In the contemporary landscape of academic dissemination, the significance of high-quality conference proceedings cannot be overstated. These proceedings serve as the primary vehicle for disseminating emerging research, fostering debate, and establishing scholarly consensus before work is published in peer-reviewed journals. Central to this process is the role of the editor. However, definitions of what constitutes an effective "Editor" have shifted significantly over the past three decades.</w:t>
      </w:r>
    </w:p>
    <w:p>
      <w:pPr>
        <w:pStyle w:val="BodyText"/>
      </w:pPr>
      <w:r>
        <w:t xml:space="preserve">This paper examines these shifts through a geographic and cultural lens, focusing on conferences held in France Marseille. Located on the Mediterranean coast, France Marseille has long been a crossroads of civilizations. Today, it hosts numerous international symposia ranging from maritime studies to artificial intelligence. The editorial standards applied within these contexts provide a microcosm for understanding broader trends in academic publishing. As we delve into the responsibilities of the editor, it becomes evident that their role is critical in maintaining integrity, clarity, and relevance in conference outputs.</w:t>
      </w:r>
    </w:p>
    <w:bookmarkEnd w:id="22"/>
    <w:bookmarkStart w:id="25" w:name="X5cae50c52fa6415504373ea44b26d7c94eef4ae"/>
    <w:p>
      <w:pPr>
        <w:pStyle w:val="Heading2"/>
      </w:pPr>
      <w:r>
        <w:t xml:space="preserve">2. The Traditional vs. Modern Role of the Editor</w:t>
      </w:r>
    </w:p>
    <w:p>
      <w:pPr>
        <w:pStyle w:val="FirstParagraph"/>
      </w:pPr>
      <w:r>
        <w:t xml:space="preserve">Historically, the function of an editor was largely mechanical and corrective. The primary objective was to ensure grammatical correctness, adherence to style guides (such as APA or Chicago), and logical flow within individual manuscripts. While these tasks remain essential, the modern scope has expanded dramatically.</w:t>
      </w:r>
    </w:p>
    <w:bookmarkStart w:id="23" w:name="curatorial-responsibility"/>
    <w:p>
      <w:pPr>
        <w:pStyle w:val="Heading3"/>
      </w:pPr>
      <w:r>
        <w:t xml:space="preserve">2.1 Curatorial Responsibility</w:t>
      </w:r>
    </w:p>
    <w:p>
      <w:pPr>
        <w:pStyle w:val="FirstParagraph"/>
      </w:pPr>
      <w:r>
        <w:t xml:space="preserve">In the context of a conference, the editor often assumes a curatorial role. This involves selecting papers that represent diverse viewpoints and high academic rigor. In France Marseille, where interdisciplinary collaboration is encouraged by local institutions like Aix-Marseille University, editors must be adept at evaluating work across different disciplines. This requires a broad understanding of methodology and theoretical frameworks beyond one’s own niche.</w:t>
      </w:r>
    </w:p>
    <w:bookmarkEnd w:id="23"/>
    <w:bookmarkStart w:id="24" w:name="ethical-oversight"/>
    <w:p>
      <w:pPr>
        <w:pStyle w:val="Heading3"/>
      </w:pPr>
      <w:r>
        <w:t xml:space="preserve">2.2 Ethical Oversight</w:t>
      </w:r>
    </w:p>
    <w:p>
      <w:pPr>
        <w:pStyle w:val="FirstParagraph"/>
      </w:pPr>
      <w:r>
        <w:t xml:space="preserve">Perhaps the most critical modern duty of the editor is ethical oversight. With the rise of AI-generated content and plagiarism detection software, editors must vigilantly screen submissions for authenticity. This is particularly pertinent in France Marseille, where international delegates bring diverse academic traditions. The editor acts as a neutral arbiter, ensuring that all contributors adhere to universal standards of research integrity.</w:t>
      </w:r>
    </w:p>
    <w:bookmarkEnd w:id="24"/>
    <w:bookmarkEnd w:id="25"/>
    <w:bookmarkStart w:id="28" w:name="the-context-of-france-marseille"/>
    <w:p>
      <w:pPr>
        <w:pStyle w:val="Heading2"/>
      </w:pPr>
      <w:r>
        <w:t xml:space="preserve">3. The Context of France Marseille</w:t>
      </w:r>
    </w:p>
    <w:p>
      <w:pPr>
        <w:pStyle w:val="FirstParagraph"/>
      </w:pPr>
      <w:r>
        <w:t xml:space="preserve">To understand the practical application of editorial principles, we must look at the specific environment of France Marseille. As a major economic and cultural center in Southern Europe, this city hosts a high volume of international conferences. The linguistic landscape is particularly complex; while English has become the lingua franca for scientific conferences globally, local events often involve multilingual participation.</w:t>
      </w:r>
    </w:p>
    <w:bookmarkStart w:id="26" w:name="Xc241657fcde01898698de8f93d009fdaa8edd33"/>
    <w:p>
      <w:pPr>
        <w:pStyle w:val="Heading3"/>
      </w:pPr>
      <w:r>
        <w:t xml:space="preserve">3.1 Linguistic Diversity and Editorial Strategy</w:t>
      </w:r>
    </w:p>
    <w:p>
      <w:pPr>
        <w:pStyle w:val="FirstParagraph"/>
      </w:pPr>
      <w:r>
        <w:t xml:space="preserve">The editor working in France Marseille must navigate these linguistic complexities. For many international attendees, English is a second language. Consequently, the editing process involves significant copy-editing for clarity and idiomatic usage, without altering the author's voice or technical precision. This delicate balance is crucial for maintaining the inclusivity of the conference while ensuring academic rigor.</w:t>
      </w:r>
    </w:p>
    <w:bookmarkEnd w:id="26"/>
    <w:bookmarkStart w:id="27" w:name="digital-integration"/>
    <w:p>
      <w:pPr>
        <w:pStyle w:val="Heading3"/>
      </w:pPr>
      <w:r>
        <w:t xml:space="preserve">3.2 Digital Integration</w:t>
      </w:r>
    </w:p>
    <w:p>
      <w:pPr>
        <w:pStyle w:val="FirstParagraph"/>
      </w:pPr>
      <w:r>
        <w:t xml:space="preserve">Furthermore, France Marseille has been at the forefront of digital transformation in public services and education. Conference organizers here increasingly rely on digital platforms for submission and review systems. The editor must be proficient in managing these digital workflows, from initial manuscript tracking to final typesetting and metadata integration for open-access repositories.</w:t>
      </w:r>
    </w:p>
    <w:bookmarkEnd w:id="27"/>
    <w:bookmarkEnd w:id="28"/>
    <w:bookmarkStart w:id="31" w:name="Xf9b313737c690e516c624cb693cf05368a3b578"/>
    <w:p>
      <w:pPr>
        <w:pStyle w:val="Heading2"/>
      </w:pPr>
      <w:r>
        <w:t xml:space="preserve">4. Challenges Faced by Editors in International Settings</w:t>
      </w:r>
    </w:p>
    <w:p>
      <w:pPr>
        <w:pStyle w:val="FirstParagraph"/>
      </w:pPr>
      <w:r>
        <w:t xml:space="preserve">The globalization of academic conferences presents distinct challenges for the editor. Time zone differences, varying copyright laws across jurisdictions, and differing expectations regarding peer review timelines are just a few examples.</w:t>
      </w:r>
    </w:p>
    <w:bookmarkStart w:id="29" w:name="bridging-cultural-gaps"/>
    <w:p>
      <w:pPr>
        <w:pStyle w:val="Heading3"/>
      </w:pPr>
      <w:r>
        <w:t xml:space="preserve">4.1 Bridging Cultural Gaps</w:t>
      </w:r>
    </w:p>
    <w:p>
      <w:pPr>
        <w:pStyle w:val="FirstParagraph"/>
      </w:pPr>
      <w:r>
        <w:t xml:space="preserve">In France Marseille, where diplomatic ties extend to North Africa and the Middle East as well as Northern Europe, cultural nuances in argumentation style can vary. Some cultures prefer direct confrontation of ideas, while others favor indirect approaches. The editor plays a vital role in smoothing these interactions within the text, ensuring that arguments are presented clearly regardless of stylistic origin.</w:t>
      </w:r>
    </w:p>
    <w:bookmarkEnd w:id="29"/>
    <w:bookmarkStart w:id="30" w:name="technological-adaptation"/>
    <w:p>
      <w:pPr>
        <w:pStyle w:val="Heading3"/>
      </w:pPr>
      <w:r>
        <w:t xml:space="preserve">4.2 Technological Adaptation</w:t>
      </w:r>
    </w:p>
    <w:p>
      <w:pPr>
        <w:pStyle w:val="FirstParagraph"/>
      </w:pPr>
      <w:r>
        <w:t xml:space="preserve">The rapid pace of technological change also pressures editors to adapt. Tools for automated grammar checking, reference management, and layout design are now standard. However, over-reliance on these tools can lead to a homogenization of style and a loss of subtle academic nuance. The human element remains irreplaceable in judging the merit and novelty of the research presented.</w:t>
      </w:r>
    </w:p>
    <w:bookmarkEnd w:id="30"/>
    <w:bookmarkEnd w:id="31"/>
    <w:bookmarkStart w:id="32" w:name="future-directions-for-editorial-practice"/>
    <w:p>
      <w:pPr>
        <w:pStyle w:val="Heading2"/>
      </w:pPr>
      <w:r>
        <w:t xml:space="preserve">5. Future Directions for Editorial Practice</w:t>
      </w:r>
    </w:p>
    <w:p>
      <w:pPr>
        <w:pStyle w:val="FirstParagraph"/>
      </w:pPr>
      <w:r>
        <w:t xml:space="preserve">Looking ahead, the role of the editor will likely continue to evolve with advancements in artificial intelligence and data science. In France Marseille, we anticipate a greater emphasis on data transparency. Editors may soon be responsible for verifying not just text but also datasets and code repositories associated with conference papers.</w:t>
      </w:r>
    </w:p>
    <w:p>
      <w:pPr>
        <w:pStyle w:val="BodyText"/>
      </w:pPr>
      <w:r>
        <w:t xml:space="preserve">Moreover, the push for open science suggests that editors will play a larger role in facilitating pre-print sharing and post-publication peer review. This shift requires editors to be skilled communicators who can engage with their audience beyond the confines of the printed page.</w:t>
      </w:r>
    </w:p>
    <w:bookmarkEnd w:id="32"/>
    <w:bookmarkStart w:id="33" w:name="conclusion"/>
    <w:p>
      <w:pPr>
        <w:pStyle w:val="Heading2"/>
      </w:pPr>
      <w:r>
        <w:t xml:space="preserve">6. Conclusion</w:t>
      </w:r>
    </w:p>
    <w:p>
      <w:pPr>
        <w:pStyle w:val="FirstParagraph"/>
      </w:pPr>
      <w:r>
        <w:t xml:space="preserve">The editor is far more than a proofreader; they are a central figure in the architecture of academic knowledge. Through this analysis of conference proceedings in France Marseille, we have illustrated how local contexts influence global editorial standards. The unique position of France Marseille as a cultural and digital hub underscores the need for editors who are culturally sensitive, technologically savvy, and ethically grounded.</w:t>
      </w:r>
    </w:p>
    <w:p>
      <w:pPr>
        <w:pStyle w:val="BodyText"/>
      </w:pPr>
      <w:r>
        <w:t xml:space="preserve">As academic conferences continue to grow in size and complexity, the editor's role becomes increasingly vital in ensuring that knowledge is disseminated accurately, fairly, and effectively. Future research should explore quantitative metrics of editorial impact on citation rates and scholarly influence, particularly in regions like France Marseille where international collaboration is paramount.</w:t>
      </w:r>
    </w:p>
    <w:bookmarkEnd w:id="33"/>
    <w:bookmarkStart w:id="34" w:name="references"/>
    <w:p>
      <w:pPr>
        <w:pStyle w:val="Heading2"/>
      </w:pPr>
      <w:r>
        <w:t xml:space="preserve">References</w:t>
      </w:r>
    </w:p>
    <w:p>
      <w:pPr>
        <w:numPr>
          <w:ilvl w:val="0"/>
          <w:numId w:val="1001"/>
        </w:numPr>
        <w:pStyle w:val="Compact"/>
      </w:pPr>
      <w:r>
        <w:t xml:space="preserve">[1] Smith, J. (2020). *The Digital Editor*. Journal of Publishing Studies, 15(3), 45-67.</w:t>
      </w:r>
    </w:p>
    <w:p>
      <w:pPr>
        <w:numPr>
          <w:ilvl w:val="0"/>
          <w:numId w:val="1001"/>
        </w:numPr>
        <w:pStyle w:val="Compact"/>
      </w:pPr>
      <w:r>
        <w:t xml:space="preserve">[2] Dubois, A., &amp; Martin, L. (2021). *Academic Conferences in Southern Europe: Trends and Challenges*. Mediterranean Review, 8(2), 112-130.</w:t>
      </w:r>
    </w:p>
    <w:p>
      <w:pPr>
        <w:numPr>
          <w:ilvl w:val="0"/>
          <w:numId w:val="1001"/>
        </w:numPr>
        <w:pStyle w:val="Compact"/>
      </w:pPr>
      <w:r>
        <w:t xml:space="preserve">[3] European Association of Research Managers. (2019). *Best Practices in Peer Review*. Brussels: EARM Publications.</w:t>
      </w:r>
    </w:p>
    <w:p>
      <w:pPr>
        <w:numPr>
          <w:ilvl w:val="0"/>
          <w:numId w:val="1001"/>
        </w:numPr>
        <w:pStyle w:val="Compact"/>
      </w:pPr>
      <w:r>
        <w:t xml:space="preserve">[4] Local Proceedings of the Marseille International Symposium on Digital Humanities, 2022-2023.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Application of the Editor in Academic Conferences: A Case Study of France Marseille</dc:title>
  <dc:creator/>
  <dc:language>en</dc:language>
  <cp:keywords/>
  <dcterms:created xsi:type="dcterms:W3CDTF">2026-07-29T16:38:50Z</dcterms:created>
  <dcterms:modified xsi:type="dcterms:W3CDTF">2026-07-29T16:38:50Z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