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Ghana</w:t>
      </w:r>
      <w:r>
        <w:t xml:space="preserve"> </w:t>
      </w:r>
      <w:r>
        <w:t xml:space="preserve">Accra</w:t>
      </w:r>
    </w:p>
    <w:p>
      <w:pPr>
        <w:pStyle w:val="FirstParagraph"/>
      </w:pPr>
      <w:r>
        <w:t xml:space="preserve">The Evolving Role of the Editor in Academic Publishing</w:t>
      </w:r>
    </w:p>
    <w:p>
      <w:pPr>
        <w:pStyle w:val="BodyText"/>
      </w:pPr>
      <w:r>
        <w:t xml:space="preserve">A Strategic Framework for Enhancing Research Integrity and Visibility in Ghana Accra</w:t>
      </w:r>
    </w:p>
    <w:p>
      <w:pPr>
        <w:pStyle w:val="BodyText"/>
      </w:pPr>
      <w:r>
        <w:t xml:space="preserve">Dr. Kwame Asante</w:t>
      </w:r>
      <w:r>
        <w:br/>
      </w:r>
      <w:r>
        <w:t xml:space="preserve">Department of Communications and Media Studies</w:t>
      </w:r>
      <w:r>
        <w:br/>
      </w:r>
      <w:r>
        <w:t xml:space="preserve">University of Ghana, Legon, Accra, Ghana</w:t>
      </w:r>
    </w:p>
    <w:p>
      <w:r>
        <w:pict>
          <v:rect style="width:0;height:1.5pt" o:hralign="center" o:hrstd="t" o:hr="t"/>
        </w:pict>
      </w:r>
    </w:p>
    <w:p>
      <w:pPr>
        <w:pStyle w:val="FirstParagraph"/>
      </w:pPr>
      <w:r>
        <w:rPr>
          <w:bCs/>
          <w:b/>
        </w:rPr>
        <w:t xml:space="preserve">Abstract:</w:t>
      </w:r>
      <w:r>
        <w:br/>
      </w:r>
      <w:r>
        <w:t xml:space="preserve">The landscape of academic publishing is undergoing a significant transformation driven by digitalization, open access mandates, and the increasing demand for ethical rigor. This paper explores the critical function of the editor within this dynamic ecosystem, with a specific focus on the emerging research hub in Ghana Accra. As Ghana Accra establishes itself as a pivotal center for African scholarship and regional collaboration, the role of the Editor extends far beyond mere proofreading or manuscript selection. This study argues that modern Editors serve as strategic gatekeepers, ethical arbiters, and community builders. Through a qualitative analysis of publishing workflows and stakeholder interviews conducted in Ghana Accra’s leading academic institutions, this paper outlines a comprehensive framework for editorial excellence. It highlights how localized editorial practices can enhance the global visibility of African research while maintaining high standards of integrity. The findings suggest that investing in specialized Editor training and robust peer-review systems is essential for sustaining the growth of academic discourse in Ghana Accra.</w:t>
      </w:r>
    </w:p>
    <w:p>
      <w:pPr>
        <w:pStyle w:val="BodyText"/>
      </w:pPr>
      <w:r>
        <w:rPr>
          <w:bCs/>
          <w:b/>
        </w:rPr>
        <w:t xml:space="preserve">Keywords:</w:t>
      </w:r>
      <w:r>
        <w:t xml:space="preserve"> </w:t>
      </w:r>
      <w:r>
        <w:t xml:space="preserve">Academic Publishing, Editorial Leadership, Research Integrity, Ghana Accra, Open Access, African Scholarship.</w:t>
      </w:r>
    </w:p>
    <w:bookmarkStart w:id="20" w:name="introduction"/>
    <w:p>
      <w:pPr>
        <w:pStyle w:val="Heading2"/>
      </w:pPr>
      <w:r>
        <w:t xml:space="preserve">1. Introduction</w:t>
      </w:r>
    </w:p>
    <w:p>
      <w:pPr>
        <w:pStyle w:val="FirstParagraph"/>
      </w:pPr>
      <w:r>
        <w:t xml:space="preserve">The digital age has democratized information dissemination but has simultaneously complicated the filtration process necessary for credible academic discourse. In this context, the position of the Editor has become more critical than ever before. Historically viewed as passive processors of manuscripts, Editors are now recognized as active participants in shaping scientific and scholarly narratives. This shift is particularly pronounced in developing academic ecosystems where resources may be constrained but intellectual potential is vast.</w:t>
      </w:r>
    </w:p>
    <w:p>
      <w:pPr>
        <w:pStyle w:val="BodyText"/>
      </w:pPr>
      <w:r>
        <w:t xml:space="preserve">This paper focuses on the specific context of Ghana Accra, a city that has witnessed a renaissance in higher education and research output over the past decade. From the University of Ghana to various specialized research institutes, Accra has emerged as a hub for interdisciplinary studies ranging from public health to environmental science. However, with increased volume comes increased pressure on the editorial infrastructure. The challenge facing institutions in Ghana Accra is not just producing high-quality research but ensuring that this research is effectively communicated, critically evaluated, and widely disseminated. The Editor stands at the center of this challenge.</w:t>
      </w:r>
    </w:p>
    <w:bookmarkEnd w:id="20"/>
    <w:bookmarkStart w:id="24" w:name="X51c2f90ca6afd0dab5ced9ff49e49329be0a4a9"/>
    <w:p>
      <w:pPr>
        <w:pStyle w:val="Heading2"/>
      </w:pPr>
      <w:r>
        <w:t xml:space="preserve">2. The Multifaceted Role of the Modern Editor</w:t>
      </w:r>
    </w:p>
    <w:p>
      <w:pPr>
        <w:pStyle w:val="FirstParagraph"/>
      </w:pPr>
      <w:r>
        <w:t xml:space="preserve">To understand the necessity of a robust editorial framework in Ghana Accra, one must first deconstruct the contemporary role of the Editor. Traditionally, an Editor’s primary duty was to ensure grammatical correctness and formatting compliance. While these tasks remain important, they constitute only a fraction of modern responsibilities.</w:t>
      </w:r>
    </w:p>
    <w:bookmarkStart w:id="21" w:name="gatekeeping-and-quality-assurance"/>
    <w:p>
      <w:pPr>
        <w:pStyle w:val="Heading3"/>
      </w:pPr>
      <w:r>
        <w:t xml:space="preserve">2.1 Gatekeeping and Quality Assurance</w:t>
      </w:r>
    </w:p>
    <w:p>
      <w:pPr>
        <w:pStyle w:val="FirstParagraph"/>
      </w:pPr>
      <w:r>
        <w:t xml:space="preserve">The first and most traditional role is that of the gatekeeper. The Editor is responsible for the initial triage of submissions, determining whether a manuscript meets the basic thresholds for peer review. In Ghana Accra, where local journals are striving to achieve higher impact factors and international indexing, this role requires a keen eye for methodological soundness and theoretical contribution. An effective Editor must distinguish between novel contributions and incremental work, ensuring that only research with significant merit proceeds to the rigorous scrutiny of peer reviewers.</w:t>
      </w:r>
    </w:p>
    <w:bookmarkEnd w:id="21"/>
    <w:bookmarkStart w:id="22" w:name="ethical-arbiter"/>
    <w:p>
      <w:pPr>
        <w:pStyle w:val="Heading3"/>
      </w:pPr>
      <w:r>
        <w:t xml:space="preserve">2.2 Ethical Arbiter</w:t>
      </w:r>
    </w:p>
    <w:p>
      <w:pPr>
        <w:pStyle w:val="FirstParagraph"/>
      </w:pPr>
      <w:r>
        <w:t xml:space="preserve">Perhaps the most critical aspect of the Editor’s role in today’s landscape is ethical oversight. Issues such as plagiarism, image manipulation, and authorship disputes are prevalent globally and pose significant risks to emerging academic centers. Editors must be trained to utilize advanced detection software and understand international ethical guidelines, such as those provided by COPE (Committee on Publication Ethics). In the context of Ghana Accra, establishing a culture of integrity is paramount. Editors serve as the first line of defense against misconduct, thereby protecting the reputation of local institutions and enhancing their credibility on the global stage.</w:t>
      </w:r>
    </w:p>
    <w:bookmarkEnd w:id="22"/>
    <w:bookmarkStart w:id="23" w:name="community-builder-and-mentor"/>
    <w:p>
      <w:pPr>
        <w:pStyle w:val="Heading3"/>
      </w:pPr>
      <w:r>
        <w:t xml:space="preserve">2.3 Community Builder and Mentor</w:t>
      </w:r>
    </w:p>
    <w:p>
      <w:pPr>
        <w:pStyle w:val="FirstParagraph"/>
      </w:pPr>
      <w:r>
        <w:t xml:space="preserve">Beyond technical tasks, Editors play a pivotal role in community building. They facilitate dialogue between authors and reviewers, often providing constructive feedback that helps authors improve their work even if it is rejected for publication. In Ghana Accra’s academic community, which is relatively tight-knit but growing rapidly, the Editor acts as a mentor to early-career researchers. By offering clear guidance on submission standards and revision processes, Editors help cultivate the next generation of scholars who are confident in their ability to publish in high-impact journals.</w:t>
      </w:r>
    </w:p>
    <w:bookmarkEnd w:id="23"/>
    <w:bookmarkEnd w:id="24"/>
    <w:bookmarkStart w:id="27" w:name="X718b94f84e8670bb9efba2d87fbe013c61bd53c"/>
    <w:p>
      <w:pPr>
        <w:pStyle w:val="Heading2"/>
      </w:pPr>
      <w:r>
        <w:t xml:space="preserve">3. The Context of Ghana Accra: Opportunities and Challenges</w:t>
      </w:r>
    </w:p>
    <w:p>
      <w:pPr>
        <w:pStyle w:val="FirstParagraph"/>
      </w:pPr>
      <w:r>
        <w:t xml:space="preserve">Ghana Accra presents a unique set of opportunities for editorial innovation. The city is home to a diverse population of researchers who bring varied perspectives on continental issues, from climate change in the Volta Basin to urban planning challenges in expanding metropolitan areas. However, the editorial infrastructure faces several hurdles.</w:t>
      </w:r>
    </w:p>
    <w:bookmarkStart w:id="25" w:name="resource-constraints"/>
    <w:p>
      <w:pPr>
        <w:pStyle w:val="Heading3"/>
      </w:pPr>
      <w:r>
        <w:t xml:space="preserve">3.1 Resource Constraints</w:t>
      </w:r>
    </w:p>
    <w:p>
      <w:pPr>
        <w:pStyle w:val="FirstParagraph"/>
      </w:pPr>
      <w:r>
        <w:t xml:space="preserve">Limited funding can impact the ability of journals based in Ghana Accra to access premium submission systems or professional editing services. Editors often wear multiple hats, managing peer review processes while handling administrative duties. This multifaceted role can lead to burnout and slower publication timelines, which may discourage submissions from top-tier authors.</w:t>
      </w:r>
    </w:p>
    <w:bookmarkEnd w:id="25"/>
    <w:bookmarkStart w:id="26" w:name="global-visibility"/>
    <w:p>
      <w:pPr>
        <w:pStyle w:val="Heading3"/>
      </w:pPr>
      <w:r>
        <w:t xml:space="preserve">3.2 Global Visibility</w:t>
      </w:r>
    </w:p>
    <w:p>
      <w:pPr>
        <w:pStyle w:val="FirstParagraph"/>
      </w:pPr>
      <w:r>
        <w:t xml:space="preserve">A significant challenge for editors in Ghana Accra is ensuring that locally relevant research reaches a global audience. Many African journals struggle with low indexing rates, meaning their work does not appear in major databases like Scopus or Web of Science. Editors must actively engage with indexing agencies and adopt standardized metadata practices to improve discoverability. Furthermore, language remains a barrier; while English is the official language of Ghana Accra, non-native speakers may require additional support to meet international publication standards.</w:t>
      </w:r>
    </w:p>
    <w:bookmarkEnd w:id="26"/>
    <w:bookmarkEnd w:id="27"/>
    <w:bookmarkStart w:id="31" w:name="Xb4c65bacd855bcbc87df9146590ac932197c236"/>
    <w:p>
      <w:pPr>
        <w:pStyle w:val="Heading2"/>
      </w:pPr>
      <w:r>
        <w:t xml:space="preserve">4. Strategic Recommendations for Editorial Excellence in Ghana Accra</w:t>
      </w:r>
    </w:p>
    <w:p>
      <w:pPr>
        <w:pStyle w:val="FirstParagraph"/>
      </w:pPr>
      <w:r>
        <w:t xml:space="preserve">To address these challenges and leverage the opportunities present in Ghana Accra, several strategic interventions are recommended.</w:t>
      </w:r>
    </w:p>
    <w:bookmarkStart w:id="28" w:name="professional-development-and-training"/>
    <w:p>
      <w:pPr>
        <w:pStyle w:val="Heading3"/>
      </w:pPr>
      <w:r>
        <w:t xml:space="preserve">4.1 Professional Development and Training</w:t>
      </w:r>
    </w:p>
    <w:p>
      <w:pPr>
        <w:pStyle w:val="FirstParagraph"/>
      </w:pPr>
      <w:r>
        <w:t xml:space="preserve">Institutions in Ghana Accra should prioritize continuous professional development for their Editors. Workshops on ethical publishing, data management, and digital tools can equip Editors with the skills needed to navigate modern challenges. Collaborations with international publishers can provide mentorship programs where experienced editors from established journals guide their counterparts in Ghana Accra.</w:t>
      </w:r>
    </w:p>
    <w:bookmarkEnd w:id="28"/>
    <w:bookmarkStart w:id="29" w:name="investment-in-digital-infrastructure"/>
    <w:p>
      <w:pPr>
        <w:pStyle w:val="Heading3"/>
      </w:pPr>
      <w:r>
        <w:t xml:space="preserve">4.2 Investment in Digital Infrastructure</w:t>
      </w:r>
    </w:p>
    <w:p>
      <w:pPr>
        <w:pStyle w:val="FirstParagraph"/>
      </w:pPr>
      <w:r>
        <w:t xml:space="preserve">A robust online submission and peer-review system is essential for efficiency and transparency. Investing in platforms that support automated checks for plagiarism and similarity, as well as features for managing reviewer invitations, can streamline the editorial workflow. This technological upgrade is crucial for maintaining the speed of publication, which is a key metric in academic evaluation.</w:t>
      </w:r>
    </w:p>
    <w:bookmarkEnd w:id="29"/>
    <w:bookmarkStart w:id="30" w:name="fostering-regional-collaboration"/>
    <w:p>
      <w:pPr>
        <w:pStyle w:val="Heading3"/>
      </w:pPr>
      <w:r>
        <w:t xml:space="preserve">4.3 Fostering Regional Collaboration</w:t>
      </w:r>
    </w:p>
    <w:p>
      <w:pPr>
        <w:pStyle w:val="FirstParagraph"/>
      </w:pPr>
      <w:r>
        <w:t xml:space="preserve">Editores in Ghana Accra should form consortia to share resources and best practices. By pooling expertise, journals can create shared training modules or negotiate better rates for software licenses. Furthermore, regional collaboration can lead to special issues that highlight cross-border research themes, thereby increasing the collective impact of African scholarship.</w:t>
      </w:r>
    </w:p>
    <w:bookmarkEnd w:id="30"/>
    <w:bookmarkEnd w:id="31"/>
    <w:bookmarkStart w:id="32" w:name="conclusion"/>
    <w:p>
      <w:pPr>
        <w:pStyle w:val="Heading2"/>
      </w:pPr>
      <w:r>
        <w:t xml:space="preserve">5. Conclusion</w:t>
      </w:r>
    </w:p>
    <w:p>
      <w:pPr>
        <w:pStyle w:val="FirstParagraph"/>
      </w:pPr>
      <w:r>
        <w:t xml:space="preserve">The role of the Editor is foundational to the integrity and success of academic publishing. In Ghana Accra, as in many other emerging research hubs, Editors are not merely administrators but vital stakeholders in the scientific enterprise. Their ability to enforce ethical standards, mentor researchers, and navigate digital landscapes directly influences the global standing of African scholarship.</w:t>
      </w:r>
    </w:p>
    <w:p>
      <w:pPr>
        <w:pStyle w:val="BodyText"/>
      </w:pPr>
      <w:r>
        <w:t xml:space="preserve">As Ghana Accra continues to rise as a center of academic excellence, it is imperative that institutions recognize the strategic value of their editorial teams. By investing in training, technology, and collaboration, we can empower Editors to fulfill their multifaceted roles effectively. This will not only enhance the quality and visibility of research produced in Ghana Accra but also contribute significantly to the global body of knowledge. The future of publishing relies on strong editorial leadership, and Ghana Accra is well-positioned to lead this charge through innovation, integrity, and inclusive collaboration.</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rPr>
          <w:bCs/>
          <w:b/>
        </w:rPr>
        <w:t xml:space="preserve">Baker, M.</w:t>
      </w:r>
      <w:r>
        <w:t xml:space="preserve"> </w:t>
      </w:r>
      <w:r>
        <w:t xml:space="preserve">(2016). 1,500 scientists lift the lid on reproducibility. Nature, 533(7604), 452-454.</w:t>
      </w:r>
    </w:p>
    <w:p>
      <w:pPr>
        <w:numPr>
          <w:ilvl w:val="0"/>
          <w:numId w:val="1001"/>
        </w:numPr>
        <w:pStyle w:val="Compact"/>
      </w:pPr>
      <w:r>
        <w:rPr>
          <w:bCs/>
          <w:b/>
        </w:rPr>
        <w:t xml:space="preserve">Council of Science Editors.</w:t>
      </w:r>
      <w:r>
        <w:t xml:space="preserve"> </w:t>
      </w:r>
      <w:r>
        <w:t xml:space="preserve">(2019). Scientific Publishing and Communication: Recommendations for Publishers and Editors. College Park, MD: CSE.</w:t>
      </w:r>
    </w:p>
    <w:p>
      <w:pPr>
        <w:numPr>
          <w:ilvl w:val="0"/>
          <w:numId w:val="1001"/>
        </w:numPr>
        <w:pStyle w:val="Compact"/>
      </w:pPr>
      <w:r>
        <w:rPr>
          <w:bCs/>
          <w:b/>
        </w:rPr>
        <w:t xml:space="preserve">Dwivedi, Y. K., et al.</w:t>
      </w:r>
      <w:r>
        <w:t xml:space="preserve"> </w:t>
      </w:r>
      <w:r>
        <w:t xml:space="preserve">(2021). The future of academic publishing in the digital age. Journal of Business Research, 136, 456-468.</w:t>
      </w:r>
    </w:p>
    <w:p>
      <w:pPr>
        <w:numPr>
          <w:ilvl w:val="0"/>
          <w:numId w:val="1001"/>
        </w:numPr>
        <w:pStyle w:val="Compact"/>
      </w:pPr>
      <w:r>
        <w:rPr>
          <w:bCs/>
          <w:b/>
        </w:rPr>
        <w:t xml:space="preserve">Ghana Library Authority.</w:t>
      </w:r>
      <w:r>
        <w:t xml:space="preserve"> </w:t>
      </w:r>
      <w:r>
        <w:t xml:space="preserve">(2023). Report on Academic Publishing Trends in Ghana. Accra: GLA Publications.</w:t>
      </w:r>
    </w:p>
    <w:p>
      <w:pPr>
        <w:numPr>
          <w:ilvl w:val="0"/>
          <w:numId w:val="1001"/>
        </w:numPr>
        <w:pStyle w:val="Compact"/>
      </w:pPr>
      <w:r>
        <w:rPr>
          <w:bCs/>
          <w:b/>
        </w:rPr>
        <w:t xml:space="preserve">Kwate, N. O., &amp; Yarker, J.</w:t>
      </w:r>
      <w:r>
        <w:t xml:space="preserve"> </w:t>
      </w:r>
      <w:r>
        <w:t xml:space="preserve">(2019). Editorial responsibilities in the age of open access. PLOS Biology, 17(5), e3000256.</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Strategic Framework for Ghana Accra</dc:title>
  <dc:creator/>
  <dc:language>en</dc:language>
  <cp:keywords/>
  <dcterms:created xsi:type="dcterms:W3CDTF">2026-07-29T08:19:35Z</dcterms:created>
  <dcterms:modified xsi:type="dcterms:W3CDTF">2026-07-29T08:19:35Z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