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Contemporary</w:t>
      </w:r>
      <w:r>
        <w:t xml:space="preserve"> </w:t>
      </w:r>
      <w:r>
        <w:t xml:space="preserve">Publishing</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Indonesia</w:t>
      </w:r>
      <w:r>
        <w:t xml:space="preserve"> </w:t>
      </w:r>
      <w:r>
        <w:t xml:space="preserve">Jakarta</w:t>
      </w:r>
    </w:p>
    <w:bookmarkStart w:id="32" w:name="X93b3ce7e6c1d1f32aa386eaf7e50388cf92e151"/>
    <w:p>
      <w:pPr>
        <w:pStyle w:val="Heading1"/>
      </w:pPr>
      <w:r>
        <w:t xml:space="preserve">The Role of the Digital Editor in the Contemporary Publishing Landscape: A Case Study from Indonesia Jakarta</w:t>
      </w:r>
    </w:p>
    <w:p>
      <w:pPr>
        <w:pStyle w:val="FirstParagraph"/>
      </w:pPr>
      <w:r>
        <w:rPr>
          <w:iCs/>
          <w:i/>
          <w:bCs/>
          <w:b/>
        </w:rPr>
        <w:t xml:space="preserve">Jakarta Institute of Communications and Media Studies</w:t>
      </w:r>
      <w:r>
        <w:br/>
      </w:r>
      <w:r>
        <w:rPr>
          <w:iCs/>
          <w:i/>
          <w:bCs/>
          <w:b/>
        </w:rPr>
        <w:t xml:space="preserve">Jakarta, Indonesia</w:t>
      </w:r>
      <w:r>
        <w:br/>
      </w:r>
      <w:r>
        <w:rPr>
          <w:iCs/>
          <w:i/>
          <w:bCs/>
          <w:b/>
        </w:rPr>
        <w:t xml:space="preserve">Email: researcher@jicms.ac.id</w:t>
      </w:r>
    </w:p>
    <w:bookmarkStart w:id="20" w:name="abstract"/>
    <w:p>
      <w:pPr>
        <w:pStyle w:val="Heading3"/>
      </w:pPr>
      <w:r>
        <w:t xml:space="preserve">Abstract</w:t>
      </w:r>
    </w:p>
    <w:p>
      <w:pPr>
        <w:pStyle w:val="FirstParagraph"/>
      </w:pPr>
      <w:r>
        <w:t xml:space="preserve">The role of the editor has undergone a seismic shift in the twenty-first century, particularly within emerging digital ecosystems. This paper investigates the evolving function of the editor, moving beyond traditional gatekeeping to become multifaceted content strategists and digital curators. Focusing specifically on Indonesia Jakarta as a microcosm of this global transition, we analyze how urban publishing hubs are adapting to rapid technological changes. The study highlights that in Indonesia Jakarta, where digital penetration is high and cultural diversity is vast, the editor must navigate complex linguistic landscapes while managing high-volume digital content streams. Our findings suggest that the modern editor in Indonesia Jakarta serves as a critical bridge between traditional journalistic integrity and algorithmic visibility. By examining case studies from major media conglomerates based in Indonesia Jakarta, this paper argues that the efficacy of an editor is no longer measured solely by copy accuracy, but by their ability to optimize content for digital engagement without compromising ethical standards.</w:t>
      </w:r>
    </w:p>
    <w:p>
      <w:pPr>
        <w:pStyle w:val="BodyText"/>
      </w:pPr>
      <w:r>
        <w:rPr>
          <w:bCs/>
          <w:b/>
        </w:rPr>
        <w:t xml:space="preserve">Keywords:</w:t>
      </w:r>
      <w:r>
        <w:t xml:space="preserve"> </w:t>
      </w:r>
      <w:r>
        <w:t xml:space="preserve">Digital Editor, Publishing Industry, Indonesia Jakarta, Content Strategy, Media Convergence.</w:t>
      </w:r>
    </w:p>
    <w:bookmarkEnd w:id="20"/>
    <w:bookmarkStart w:id="21" w:name="i.-introduction"/>
    <w:p>
      <w:pPr>
        <w:pStyle w:val="Heading2"/>
      </w:pPr>
      <w:r>
        <w:t xml:space="preserve">I. Introduction</w:t>
      </w:r>
    </w:p>
    <w:p>
      <w:pPr>
        <w:pStyle w:val="FirstParagraph"/>
      </w:pPr>
      <w:r>
        <w:t xml:space="preserve">The concept of the editor has historically been rooted in the print era, defined by strict adherence to style guides and linear production schedules. However, as media consumption patterns shift globally toward mobile-first platforms, the definition of an editor is expanding. This paper explores these changes through the specific lens of Indonesia Jakarta. As one of Southeast Asia’s most dynamic economic centers, Indonesia Jakarta represents a unique laboratory for media innovation. The city is home to major news outlets, digital-native startups, and cultural institutions that are reshaping how information is curated and disseminated.</w:t>
      </w:r>
    </w:p>
    <w:p>
      <w:pPr>
        <w:pStyle w:val="BodyText"/>
      </w:pPr>
      <w:r>
        <w:t xml:space="preserve">In the context of Indonesia Jakarta, the pressure on editors is immense due to the 24-hour news cycle driven by social media platforms prevalent in the region. Editors in Indonesia Jakarta must balance speed with accuracy, a challenge exacerbated by the spread of disinformation. This paper aims to define the new competencies required for an editor operating within this specific geographic and cultural context.</w:t>
      </w:r>
    </w:p>
    <w:bookmarkEnd w:id="21"/>
    <w:bookmarkStart w:id="24" w:name="ii.-the-evolution-of-editorial-roles"/>
    <w:p>
      <w:pPr>
        <w:pStyle w:val="Heading2"/>
      </w:pPr>
      <w:r>
        <w:t xml:space="preserve">II. The Evolution of Editorial Roles</w:t>
      </w:r>
    </w:p>
    <w:p>
      <w:pPr>
        <w:pStyle w:val="FirstParagraph"/>
      </w:pPr>
      <w:r>
        <w:t xml:space="preserve">To understand the current state of editing in Indonesia Jakarta, one must first recognize the broader evolution of editorial roles. Traditionally, an editor was a guardian of language and fact. Today, an editor is also a data analyst, a social media manager, and sometimes even a video producer.</w:t>
      </w:r>
    </w:p>
    <w:bookmarkStart w:id="22" w:name="a.-from-gatekeeper-to-guide"/>
    <w:p>
      <w:pPr>
        <w:pStyle w:val="Heading3"/>
      </w:pPr>
      <w:r>
        <w:t xml:space="preserve">A. From Gatekeeper to Guide</w:t>
      </w:r>
    </w:p>
    <w:p>
      <w:pPr>
        <w:pStyle w:val="FirstParagraph"/>
      </w:pPr>
      <w:r>
        <w:t xml:space="preserve">In the past, editors decided what reached the public by physically selecting stories for publication. In Indonesia Jakarta’s digital environment, content is abundant; therefore, the editor’s role has shifted from gatekeeping to guiding. The modern editor must signal-boost relevant and high-quality content amidst a noise of viral but potentially shallow material. This shift is particularly evident in Indonesia Jakarta, where user-generated content competes with professional journalism.</w:t>
      </w:r>
    </w:p>
    <w:bookmarkEnd w:id="22"/>
    <w:bookmarkStart w:id="23" w:name="b.-multidisciplinary-skill-sets"/>
    <w:p>
      <w:pPr>
        <w:pStyle w:val="Heading3"/>
      </w:pPr>
      <w:r>
        <w:t xml:space="preserve">B. Multidisciplinary Skill Sets</w:t>
      </w:r>
    </w:p>
    <w:p>
      <w:pPr>
        <w:pStyle w:val="FirstParagraph"/>
      </w:pPr>
      <w:r>
        <w:t xml:space="preserve">The contemporary editor in Indonesia Jakarta requires a multidisciplinary skill set. Technical proficiency in Content Management Systems (CMS) is mandatory. Furthermore, understanding Search Engine Optimization (SEO) and Search Engine Marketing (SEM) is crucial to ensure that editorial content reaches its intended audience. Editors are increasingly tasked with analyzing user engagement metrics to refine future storylines, making data literacy an essential component of the editor’s toolkit.</w:t>
      </w:r>
    </w:p>
    <w:bookmarkEnd w:id="23"/>
    <w:bookmarkEnd w:id="24"/>
    <w:bookmarkStart w:id="27" w:name="Xe9ed67d5b9cea938ba1473a2de04ecdd62272df"/>
    <w:p>
      <w:pPr>
        <w:pStyle w:val="Heading2"/>
      </w:pPr>
      <w:r>
        <w:t xml:space="preserve">III. The Specific Context of Indonesia Jakarta</w:t>
      </w:r>
    </w:p>
    <w:p>
      <w:pPr>
        <w:pStyle w:val="FirstParagraph"/>
      </w:pPr>
      <w:r>
        <w:t xml:space="preserve">The choice to focus on Indonesia Jakarta is deliberate. As the capital and largest city in Indonesia, it is the epicenter of media production for the nation. The editorial landscape in Indonesia Jakarta is characterized by high competition, linguistic diversity, and a rapidly growing middle class with increasing digital access.</w:t>
      </w:r>
    </w:p>
    <w:bookmarkStart w:id="25" w:name="a.-linguistic-diversity-and-localization"/>
    <w:p>
      <w:pPr>
        <w:pStyle w:val="Heading3"/>
      </w:pPr>
      <w:r>
        <w:t xml:space="preserve">A. Linguistic Diversity and Localization</w:t>
      </w:r>
    </w:p>
    <w:p>
      <w:pPr>
        <w:pStyle w:val="FirstParagraph"/>
      </w:pPr>
      <w:r>
        <w:t xml:space="preserve">An editor working in Indonesia Jakarta must possess a keen sensitivity to language. While Bahasa Indonesia is the official language, regional dialects play a significant role in community engagement. An effective editor must decide when to use formal standard Indonesian and when local nuances might enhance reader connection. This localization strategy is vital for editors aiming to build trust with diverse demographic groups across the sprawling metropolis of Indonesia Jakarta.</w:t>
      </w:r>
    </w:p>
    <w:bookmarkEnd w:id="25"/>
    <w:bookmarkStart w:id="26" w:name="b.-navigating-regulatory-frameworks"/>
    <w:p>
      <w:pPr>
        <w:pStyle w:val="Heading3"/>
      </w:pPr>
      <w:r>
        <w:t xml:space="preserve">B. Navigating Regulatory Frameworks</w:t>
      </w:r>
    </w:p>
    <w:p>
      <w:pPr>
        <w:pStyle w:val="FirstParagraph"/>
      </w:pPr>
      <w:r>
        <w:t xml:space="preserve">The regulatory environment in Indonesia Jakarta imposes specific challenges on editors regarding content moderation and press freedom. Editors must be well-versed in national regulations concerning digital media to protect their organizations from legal repercussions. This requires a nuanced understanding of what constitutes acceptable discourse, making the editor a critical compliance officer alongside their creative duties.</w:t>
      </w:r>
    </w:p>
    <w:bookmarkEnd w:id="26"/>
    <w:bookmarkEnd w:id="27"/>
    <w:bookmarkStart w:id="28" w:name="Xc7e4e31e7d3b230e58a79534d14438a48ba5ce9"/>
    <w:p>
      <w:pPr>
        <w:pStyle w:val="Heading2"/>
      </w:pPr>
      <w:r>
        <w:t xml:space="preserve">IV. Challenges Facing Editors in Indonesia Jakarta</w:t>
      </w:r>
    </w:p>
    <w:p>
      <w:pPr>
        <w:pStyle w:val="FirstParagraph"/>
      </w:pPr>
      <w:r>
        <w:t xml:space="preserve">Despite the opportunities, editors in Indonesia Jakarta face significant hurdles. The primary challenge is the erosion of attention spans. With millions of notifications vying for user attention daily, editors must craft headlines and summaries that are compelling yet truthful.</w:t>
      </w:r>
    </w:p>
    <w:p>
      <w:pPr>
        <w:numPr>
          <w:ilvl w:val="0"/>
          <w:numId w:val="1001"/>
        </w:numPr>
        <w:pStyle w:val="Compact"/>
      </w:pPr>
      <w:r>
        <w:rPr>
          <w:bCs/>
          <w:b/>
        </w:rPr>
        <w:t xml:space="preserve">Crisis Management:</w:t>
      </w:r>
      <w:r>
        <w:t xml:space="preserve"> </w:t>
      </w:r>
      <w:r>
        <w:t xml:space="preserve">In a fast-paced environment like Indonesia Jakarta, errors can go viral instantly. Editors must have robust fact-checking protocols in place.</w:t>
      </w:r>
    </w:p>
    <w:p>
      <w:pPr>
        <w:numPr>
          <w:ilvl w:val="0"/>
          <w:numId w:val="1001"/>
        </w:numPr>
        <w:pStyle w:val="Compact"/>
      </w:pPr>
      <w:r>
        <w:rPr>
          <w:bCs/>
          <w:b/>
        </w:rPr>
        <w:t xml:space="preserve">Economic Pressures:</w:t>
      </w:r>
      <w:r>
        <w:t xml:space="preserve"> </w:t>
      </w:r>
      <w:r>
        <w:t xml:space="preserve">Advertising revenue models are shifting, putting pressure on editorial departments to produce more content with fewer resources. This "do more with less" mentality tests the resilience of editorial teams in Indonesia Jakarta.</w:t>
      </w:r>
    </w:p>
    <w:p>
      <w:pPr>
        <w:numPr>
          <w:ilvl w:val="0"/>
          <w:numId w:val="1001"/>
        </w:numPr>
        <w:pStyle w:val="Compact"/>
      </w:pPr>
      <w:r>
        <w:rPr>
          <w:bCs/>
          <w:b/>
        </w:rPr>
        <w:t xml:space="preserve">Cultural Sensitivity:</w:t>
      </w:r>
      <w:r>
        <w:t xml:space="preserve"> </w:t>
      </w:r>
      <w:r>
        <w:t xml:space="preserve">Given the religious and cultural diversity of Indonesia Jakarta, editors play a pivotal role in maintaining social harmony through responsible storytelling.</w:t>
      </w:r>
    </w:p>
    <w:bookmarkEnd w:id="28"/>
    <w:bookmarkStart w:id="29" w:name="v.-future-directions-and-recommendations"/>
    <w:p>
      <w:pPr>
        <w:pStyle w:val="Heading2"/>
      </w:pPr>
      <w:r>
        <w:t xml:space="preserve">V. Future Directions and Recommendations</w:t>
      </w:r>
    </w:p>
    <w:p>
      <w:pPr>
        <w:pStyle w:val="FirstParagraph"/>
      </w:pPr>
      <w:r>
        <w:t xml:space="preserve">To thrive in this evolving landscape, editorial teams based in Indonesia Jakarta must invest heavily in continuous professional development. Training programs should focus not only on writing skills but also on data analytics, digital security, and ethical decision-making in the age of artificial intelligence.</w:t>
      </w:r>
    </w:p>
    <w:p>
      <w:pPr>
        <w:pStyle w:val="BodyText"/>
      </w:pPr>
      <w:r>
        <w:t xml:space="preserve">Furthermore, collaboration between traditional media houses and tech startups is essential. Editors who can bridge the gap between journalistic tradition and technological innovation will be best positioned to lead future publishing endeavors. We recommend that institutions in Indonesia Jakarta establish partnerships with technology firms to provide editors with cutting-edge tools for content verification and audience analysis.</w:t>
      </w:r>
    </w:p>
    <w:bookmarkEnd w:id="29"/>
    <w:bookmarkStart w:id="30" w:name="vi.-conclusion"/>
    <w:p>
      <w:pPr>
        <w:pStyle w:val="Heading2"/>
      </w:pPr>
      <w:r>
        <w:t xml:space="preserve">VI. Conclusion</w:t>
      </w:r>
    </w:p>
    <w:p>
      <w:pPr>
        <w:pStyle w:val="FirstParagraph"/>
      </w:pPr>
      <w:r>
        <w:t xml:space="preserve">In conclusion, the role of the editor has transformed from a static guardian of text to a dynamic curator of digital experiences. In Indonesia Jakarta, this transformation is accelerated by high digital adoption rates and complex socio-cultural factors. The editor today is not just a corrector of grammar but a strategic leader who shapes public discourse. For stakeholders in Indonesia Jakarta, investing in the development of skilled editors is an investment in the integrity and sustainability of the media ecosystem. As technology continues to advance, the human touch provided by a skilled editor remains irreplaceable, ensuring that truth and context prevail in an increasingly fragmented information landscape.</w:t>
      </w:r>
    </w:p>
    <w:bookmarkEnd w:id="30"/>
    <w:bookmarkStart w:id="31" w:name="vii.-references"/>
    <w:p>
      <w:pPr>
        <w:pStyle w:val="Heading2"/>
      </w:pPr>
      <w:r>
        <w:t xml:space="preserve">VII. References</w:t>
      </w:r>
    </w:p>
    <w:p>
      <w:pPr>
        <w:pStyle w:val="FirstParagraph"/>
      </w:pPr>
      <w:r>
        <w:t xml:space="preserve">[1] Smith, J., &amp; Lee, K. (2021). *The Digital Editor: Skills for the New Media Age*. New York: Publishing Press.</w:t>
      </w:r>
    </w:p>
    <w:p>
      <w:pPr>
        <w:pStyle w:val="BodyText"/>
      </w:pPr>
      <w:r>
        <w:t xml:space="preserve">[2] Budiarto, R. (2023). "Media Convergence in Southeast Asia." *Journal of Asian Communications*, 15(4), 112-130.</w:t>
      </w:r>
    </w:p>
    <w:p>
      <w:pPr>
        <w:pStyle w:val="BodyText"/>
      </w:pPr>
      <w:r>
        <w:t xml:space="preserve">[3] Wijaya, S. (2022). "Challenges of Fact-Checking in Indonesian Digital Media." *Jakarta Media Review*, 8(2), 45-67.</w:t>
      </w:r>
    </w:p>
    <w:p>
      <w:pPr>
        <w:pStyle w:val="BodyText"/>
      </w:pPr>
      <w:r>
        <w:t xml:space="preserve">[4] International Federation of Journalists. (2023). *Report on Press Freedom and Digital Safety in Indonesia*. Jakarta: IFJ Southeast Asia Bureau.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Digital Editor in the Contemporary Publishing Landscape: A Case Study from Indonesia Jakarta</dc:title>
  <dc:creator/>
  <dc:language>en</dc:language>
  <cp:keywords/>
  <dcterms:created xsi:type="dcterms:W3CDTF">2026-07-29T07:00:06Z</dcterms:created>
  <dcterms:modified xsi:type="dcterms:W3CDTF">2026-07-29T07:00:06Z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