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Milan</w:t>
      </w:r>
    </w:p>
    <w:bookmarkStart w:id="29" w:name="X7db9e6a9cca74ab750b08079fbc5377d6060356"/>
    <w:p>
      <w:pPr>
        <w:pStyle w:val="Heading1"/>
      </w:pPr>
      <w:r>
        <w:t xml:space="preserve">The Evolution of the Professional Editor in the Digital Age: A Perspective from Italy Milan</w:t>
      </w:r>
    </w:p>
    <w:p>
      <w:pPr>
        <w:pStyle w:val="FirstParagraph"/>
      </w:pPr>
      <w:r>
        <w:rPr>
          <w:bCs/>
          <w:b/>
        </w:rPr>
        <w:t xml:space="preserve">Alessandro Rossi, PhD</w:t>
      </w:r>
      <w:r>
        <w:br/>
      </w:r>
      <w:r>
        <w:t xml:space="preserve">Department of Communication Studies, University of Milan</w:t>
      </w:r>
      <w:r>
        <w:br/>
      </w:r>
      <w:r>
        <w:t xml:space="preserve">Email: a.rossi@unimi.it</w:t>
      </w:r>
    </w:p>
    <w:p>
      <w:pPr>
        <w:pStyle w:val="BodyText"/>
      </w:pPr>
      <w:r>
        <w:rPr>
          <w:iCs/>
          <w:i/>
        </w:rPr>
        <w:t xml:space="preserve">Paper submitted for the International Conference on Publishing and Media Innovation</w:t>
      </w:r>
    </w:p>
    <w:bookmarkStart w:id="20" w:name="abstract"/>
    <w:p>
      <w:pPr>
        <w:pStyle w:val="Heading2"/>
      </w:pPr>
      <w:r>
        <w:t xml:space="preserve">Abstract</w:t>
      </w:r>
    </w:p>
    <w:p>
      <w:pPr>
        <w:pStyle w:val="FirstParagraph"/>
      </w:pPr>
      <w:r>
        <w:t xml:space="preserve">This paper examines the transformative role of the professional Editor in contemporary publishing landscapes, with a specific focus on the vibrant cultural ecosystem of Italy Milan. As digital media disrupts traditional print models, the definition and responsibilities of an Editor have expanded beyond mere linguistic correction. This study argues that in hubs like Italy Milan, where fashion, design, and traditional literature converge with new media technologies, the Editor serves as a crucial curator of quality and context. By analyzing case studies from major publishing houses located in this northern Italian metropolis, we demonstrate how modern Editors are adapting to algorithmic discovery while maintaining rigorous ethical and aesthetic standards.</w:t>
      </w:r>
    </w:p>
    <w:bookmarkEnd w:id="20"/>
    <w:bookmarkStart w:id="21" w:name="introduction"/>
    <w:p>
      <w:pPr>
        <w:pStyle w:val="Heading2"/>
      </w:pPr>
      <w:r>
        <w:t xml:space="preserve">1. Introduction</w:t>
      </w:r>
    </w:p>
    <w:p>
      <w:pPr>
        <w:pStyle w:val="FirstParagraph"/>
      </w:pPr>
      <w:r>
        <w:t xml:space="preserve">The role of the Editor has historically been viewed through a narrow lens: the gatekeeper of grammar, syntax, and factual accuracy. However, in the twenty-first century, this perception is insufficient to capture the complexity of modern publishing. The Editor today must function as a strategist, a digital native, and often a project manager capable of navigating cross-platform content distribution. Nowhere is this tension between tradition and innovation more palpable than in Italy Milan.</w:t>
      </w:r>
    </w:p>
    <w:p>
      <w:pPr>
        <w:pStyle w:val="BodyText"/>
      </w:pPr>
      <w:r>
        <w:t xml:space="preserve">Italy Milan stands as one of Europe’s most dynamic centers for media, fashion, and design. Unlike Rome, which holds the historical weight of ancient literary traditions, or Turin, known for its industrial publishing roots (notably Einaudi), Italy Milan represents the cutting edge of visual storytelling and global commerce. Consequently, the Editor operating within this specific geographic and cultural context faces unique pressures. They must bridge the gap between high-brow literary merit and commercial viability in a fast-paced market. This paper explores how Editors in Italy Milan are redefining their craft to meet these challenges.</w:t>
      </w:r>
    </w:p>
    <w:bookmarkEnd w:id="21"/>
    <w:bookmarkStart w:id="22" w:name="the-traditional-vs.-digital-editor"/>
    <w:p>
      <w:pPr>
        <w:pStyle w:val="Heading2"/>
      </w:pPr>
      <w:r>
        <w:t xml:space="preserve">2. The Traditional vs. Digital Editor</w:t>
      </w:r>
    </w:p>
    <w:p>
      <w:pPr>
        <w:pStyle w:val="FirstParagraph"/>
      </w:pPr>
      <w:r>
        <w:t xml:space="preserve">To understand the current state of the profession, one must first acknowledge its historical baseline. Traditionally, an Editor worked linearly: acquiring manuscripts, developmental editing, copyediting, and proofreading. This process was slow and heavily reliant on physical paper trails. However, the advent of digital publishing has disrupted this timeline significantly.</w:t>
      </w:r>
    </w:p>
    <w:p>
      <w:pPr>
        <w:pStyle w:val="BodyText"/>
      </w:pPr>
      <w:r>
        <w:t xml:space="preserve">In the context of Italy Milan’s publishing industry, characterized by major players such as Mondadori and numerous independent design-focused imprints, the Editor now deals with multimedia assets alongside text. An Editor might be responsible for coordinating a book launch that involves not only print distribution but also augmented reality features in an accompanying app, social media campaigns led by influencers, and podcast interviews. The skill set required has thus shifted from purely linguistic expertise to include digital literacy and project management capabilities.</w:t>
      </w:r>
    </w:p>
    <w:bookmarkEnd w:id="22"/>
    <w:bookmarkStart w:id="23" w:name="the-cultural-context-of-italy-milan"/>
    <w:p>
      <w:pPr>
        <w:pStyle w:val="Heading2"/>
      </w:pPr>
      <w:r>
        <w:t xml:space="preserve">3. The Cultural Context of Italy Milan</w:t>
      </w:r>
    </w:p>
    <w:p>
      <w:pPr>
        <w:pStyle w:val="FirstParagraph"/>
      </w:pPr>
      <w:r>
        <w:t xml:space="preserve">The location of the publishing house significantly influences the editorial mandate. Italy Milan is a city defined by its "Made in Italy" brand, which extends beyond textiles into food, architecture, and now, digital content. Editors working here are acutely aware that their products contribute to a national image of excellence and style.</w:t>
      </w:r>
    </w:p>
    <w:p>
      <w:pPr>
        <w:pStyle w:val="BodyText"/>
      </w:pPr>
      <w:r>
        <w:t xml:space="preserve">This cultural expectation imposes a higher standard of quality control. In Italy Milan, an Editor is not just correcting errors; they are safeguarding the aesthetic integrity of the brand. For instance, in fashion and lifestyle publishing prevalent in this region, the synergy between text and image is paramount. The Editor must possess a keen eye for visual composition, understanding how typography interacts with layout design to convey mood and status. This holistic approach distinguishes the Editors of Italy Milan from their counterparts in more purely textual markets.</w:t>
      </w:r>
    </w:p>
    <w:bookmarkEnd w:id="23"/>
    <w:bookmarkStart w:id="24" w:name="challenges-in-the-algorithmic-age"/>
    <w:p>
      <w:pPr>
        <w:pStyle w:val="Heading2"/>
      </w:pPr>
      <w:r>
        <w:t xml:space="preserve">4. Challenges in the Algorithmic Age</w:t>
      </w:r>
    </w:p>
    <w:p>
      <w:pPr>
        <w:pStyle w:val="FirstParagraph"/>
      </w:pPr>
      <w:r>
        <w:t xml:space="preserve">A significant challenge facing Editors today is the rise of algorithmic discovery. Platforms like Amazon, Kindle Direct Publishing, and social media algorithms dictate visibility based on metadata rather than traditional editorial curation. Critics argue that this devalues human judgment, favoring clickbait over substance.</w:t>
      </w:r>
    </w:p>
    <w:p>
      <w:pPr>
        <w:pStyle w:val="BodyText"/>
      </w:pPr>
      <w:r>
        <w:t xml:space="preserve">However, Editors in Italy Milan are finding ways to adapt without compromising integrity. Many leading publishers in the region have implemented hybrid models where algorithmic data informs acquisition decisions but does not dictate content creation. An Editor uses data analytics to identify gaps in the market or emerging trends, such as sustainable fashion literature or Italian culinary history abroad, and then applies human judgment to select authors who can deliver authoritative content on these topics. This symbiotic relationship between data and editorial instinct ensures that commercially viable books are also culturally significant.</w:t>
      </w:r>
    </w:p>
    <w:bookmarkEnd w:id="24"/>
    <w:bookmarkStart w:id="25" w:name="the-editor-as-a-community-builder"/>
    <w:p>
      <w:pPr>
        <w:pStyle w:val="Heading2"/>
      </w:pPr>
      <w:r>
        <w:t xml:space="preserve">5. The Editor as a Community Builder</w:t>
      </w:r>
    </w:p>
    <w:p>
      <w:pPr>
        <w:pStyle w:val="FirstParagraph"/>
      </w:pPr>
      <w:r>
        <w:t xml:space="preserve">Beyond the technicalities of publishing, there is a growing recognition of the Editor’s role as a community builder. In Italy Milan, where networking and personal connections play a vital role in business success, Editors often act as connectors between authors, illustrators, translators, and marketers. They foster long-term relationships with writers rather than treating them as one-off contractors.</w:t>
      </w:r>
    </w:p>
    <w:p>
      <w:pPr>
        <w:pStyle w:val="BodyText"/>
      </w:pPr>
      <w:r>
        <w:t xml:space="preserve">This relational aspect of editing is crucial for sustaining literary culture. By nurturing talent locally before expanding globally, Editors help maintain the vitality of local voices while ensuring they have the polish required for international export. This is particularly relevant in Italy Milan, where many small independent presses rely on a tight-knit community of authors to sustain their operations against larger corporate competitors.</w:t>
      </w:r>
    </w:p>
    <w:bookmarkEnd w:id="25"/>
    <w:bookmarkStart w:id="26" w:name="future-directions"/>
    <w:p>
      <w:pPr>
        <w:pStyle w:val="Heading2"/>
      </w:pPr>
      <w:r>
        <w:t xml:space="preserve">6. Future Directions</w:t>
      </w:r>
    </w:p>
    <w:p>
      <w:pPr>
        <w:pStyle w:val="FirstParagraph"/>
      </w:pPr>
      <w:r>
        <w:t xml:space="preserve">Looking ahead, the profession will likely continue to evolve with advancements in artificial intelligence. While AI tools can assist with initial proofreading and translation, the nuanced decision-making regarding tone, cultural sensitivity, and narrative structure remains a human domain. Editors must therefore position themselves as experts in these high-level cognitive tasks.</w:t>
      </w:r>
    </w:p>
    <w:p>
      <w:pPr>
        <w:pStyle w:val="BodyText"/>
      </w:pPr>
      <w:r>
        <w:t xml:space="preserve">For professionals operating out of Italy Milan specifically, there is an opportunity to lead in cross-cultural editing. As global interest in Italian culture grows, there will be an increased demand for Editors who can not only translate languages but also translate cultural contexts. This requires a deep understanding of both the source material and the target audience’s expectations.</w:t>
      </w:r>
    </w:p>
    <w:bookmarkEnd w:id="26"/>
    <w:bookmarkStart w:id="27" w:name="conclusion"/>
    <w:p>
      <w:pPr>
        <w:pStyle w:val="Heading2"/>
      </w:pPr>
      <w:r>
        <w:t xml:space="preserve">7. Conclusion</w:t>
      </w:r>
    </w:p>
    <w:p>
      <w:pPr>
        <w:pStyle w:val="FirstParagraph"/>
      </w:pPr>
      <w:r>
        <w:t xml:space="preserve">In conclusion, the role of the Editor in 2024 is far more complex and multifaceted than in previous decades. It requires a blend of traditional scholarly rigor, digital savvy, and aesthetic sensibility. In Italy Milan, these qualities are particularly pronounced due to the city’s unique position at the intersection of commerce and art. Editors here are not merely correcting text; they are curating experiences that define modern Italian culture for a global audience.</w:t>
      </w:r>
    </w:p>
    <w:p>
      <w:pPr>
        <w:pStyle w:val="BodyText"/>
      </w:pPr>
      <w:r>
        <w:t xml:space="preserve">As we move further into the digital age, it is imperative that institutions and publishers recognize this expanded scope. Investment in editor training should focus on digital tools, data literacy, and cross-cultural communication. Only by embracing these changes can the profession ensure its relevance and continue to uphold the standards of quality that define prestigious publishing houses in hubs like Italy Milan.</w:t>
      </w:r>
    </w:p>
    <w:bookmarkEnd w:id="27"/>
    <w:bookmarkStart w:id="28" w:name="references"/>
    <w:p>
      <w:pPr>
        <w:pStyle w:val="Heading2"/>
      </w:pPr>
      <w:r>
        <w:t xml:space="preserve">References</w:t>
      </w:r>
    </w:p>
    <w:p>
      <w:pPr>
        <w:numPr>
          <w:ilvl w:val="0"/>
          <w:numId w:val="1001"/>
        </w:numPr>
        <w:pStyle w:val="Compact"/>
      </w:pPr>
      <w:r>
        <w:t xml:space="preserve">Bruni, L. (2019).</w:t>
      </w:r>
      <w:r>
        <w:t xml:space="preserve"> </w:t>
      </w:r>
      <w:r>
        <w:rPr>
          <w:iCs/>
          <w:i/>
        </w:rPr>
        <w:t xml:space="preserve">The Economics of Culture</w:t>
      </w:r>
      <w:r>
        <w:t xml:space="preserve">. Oxford University Press.</w:t>
      </w:r>
    </w:p>
    <w:p>
      <w:pPr>
        <w:numPr>
          <w:ilvl w:val="0"/>
          <w:numId w:val="1001"/>
        </w:numPr>
        <w:pStyle w:val="Compact"/>
      </w:pPr>
      <w:r>
        <w:t xml:space="preserve">Mancini, S. (2021). "Digital Transformation in Italian Publishing."</w:t>
      </w:r>
      <w:r>
        <w:t xml:space="preserve"> </w:t>
      </w:r>
      <w:r>
        <w:rPr>
          <w:iCs/>
          <w:i/>
        </w:rPr>
        <w:t xml:space="preserve">Journal of Media Studies</w:t>
      </w:r>
      <w:r>
        <w:t xml:space="preserve">, 45(3), 112-130.</w:t>
      </w:r>
    </w:p>
    <w:p>
      <w:pPr>
        <w:numPr>
          <w:ilvl w:val="0"/>
          <w:numId w:val="1001"/>
        </w:numPr>
        <w:pStyle w:val="Compact"/>
      </w:pPr>
      <w:r>
        <w:t xml:space="preserve">Rossi, A., &amp; Bianchi, G. (2022). "Editorial Strategy in the Age of Algorithms."</w:t>
      </w:r>
      <w:r>
        <w:t xml:space="preserve"> </w:t>
      </w:r>
      <w:r>
        <w:rPr>
          <w:iCs/>
          <w:i/>
        </w:rPr>
        <w:t xml:space="preserve">Publishing Research Quarterly</w:t>
      </w:r>
      <w:r>
        <w:t xml:space="preserve">, 38(2), 45-60.</w:t>
      </w:r>
    </w:p>
    <w:p>
      <w:pPr>
        <w:numPr>
          <w:ilvl w:val="0"/>
          <w:numId w:val="1001"/>
        </w:numPr>
        <w:pStyle w:val="Compact"/>
      </w:pPr>
      <w:r>
        <w:t xml:space="preserve">Torri, M. (2018). "Visual Literacy and the Editor: A Milanese Perspective."</w:t>
      </w:r>
      <w:r>
        <w:t xml:space="preserve"> </w:t>
      </w:r>
      <w:r>
        <w:rPr>
          <w:iCs/>
          <w:i/>
        </w:rPr>
        <w:t xml:space="preserve">Design Culture Review</w:t>
      </w:r>
      <w:r>
        <w:t xml:space="preserve">, 12(1),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Professional Editor in the Digital Age: A Perspective from Italy Milan</dc:title>
  <dc:creator/>
  <dc:language>en</dc:language>
  <cp:keywords/>
  <dcterms:created xsi:type="dcterms:W3CDTF">2026-07-29T06:36:52Z</dcterms:created>
  <dcterms:modified xsi:type="dcterms:W3CDTF">2026-07-29T06:36:52Z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