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Shaping</w:t>
      </w:r>
      <w:r>
        <w:t xml:space="preserve"> </w:t>
      </w:r>
      <w:r>
        <w:t xml:space="preserve">Media</w:t>
      </w:r>
      <w:r>
        <w:t xml:space="preserve"> </w:t>
      </w:r>
      <w:r>
        <w:t xml:space="preserve">Discourse: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Kenya</w:t>
      </w:r>
      <w:r>
        <w:t xml:space="preserve"> </w:t>
      </w:r>
      <w:r>
        <w:t xml:space="preserve">Nairobi</w:t>
      </w:r>
    </w:p>
    <w:bookmarkStart w:id="33" w:name="X9408eda45757839da51c36ee0c4b7d0d252d27d"/>
    <w:p>
      <w:pPr>
        <w:pStyle w:val="Heading1"/>
      </w:pPr>
      <w:r>
        <w:t xml:space="preserve">The Role of the Editor in Shaping Media Discourse: A Case Study of Kenya Nairobi</w:t>
      </w:r>
    </w:p>
    <w:p>
      <w:pPr>
        <w:pStyle w:val="FirstParagraph"/>
      </w:pPr>
      <w:r>
        <w:rPr>
          <w:bCs/>
          <w:b/>
        </w:rPr>
        <w:t xml:space="preserve">J. K. Kamau</w:t>
      </w:r>
      <w:r>
        <w:br/>
      </w:r>
      <w:r>
        <w:t xml:space="preserve">Department of Journalism and Mass Communication, University of Nairobi</w:t>
      </w:r>
      <w:r>
        <w:br/>
      </w:r>
      <w:r>
        <w:t xml:space="preserve">Email: j.kamau@uon.ac.ke</w:t>
      </w:r>
    </w:p>
    <w:p>
      <w:r>
        <w:pict>
          <v:rect style="width:0;height:1.5pt" o:hralign="center" o:hrstd="t" o:hr="t"/>
        </w:pict>
      </w:r>
    </w:p>
    <w:p>
      <w:pPr>
        <w:pStyle w:val="FirstParagraph"/>
      </w:pPr>
      <w:r>
        <w:rPr>
          <w:bCs/>
          <w:b/>
        </w:rPr>
        <w:t xml:space="preserve">Abstract</w:t>
      </w:r>
      <w:r>
        <w:br/>
      </w:r>
      <w:r>
        <w:t xml:space="preserve">This paper examines the critical function of the Editor within the dynamic media landscape of Kenya Nairobi. As East Africa’s commercial hub, Kenya Nairobi serves as a microcosm of rapid digital transformation, political polarization, and cultural diversity. The Editor is no longer merely a gatekeeper but an active participant in shaping public narrative. This study explores how Editors in Kenya Nairobi navigate ethical dilemmas, balance commercial pressures with journalistic integrity, and utilize digital tools to engage audiences. Through qualitative analysis of media houses in Kenya Nairobi’s Westlands and Central Business Districts, this paper argues that the modern Editor must possess hybrid skills encompassing traditional journalism ethics and digital media management to maintain credibility in an era of misinformation.</w:t>
      </w:r>
    </w:p>
    <w:bookmarkStart w:id="20" w:name="introduction"/>
    <w:p>
      <w:pPr>
        <w:pStyle w:val="Heading2"/>
      </w:pPr>
      <w:r>
        <w:t xml:space="preserve">1. Introduction</w:t>
      </w:r>
    </w:p>
    <w:p>
      <w:pPr>
        <w:pStyle w:val="FirstParagraph"/>
      </w:pPr>
      <w:r>
        <w:t xml:space="preserve">The media ecosystem in Kenya has undergone a profound transformation over the last two decades. At the heart of this transformation is the city of Kenya Nairobi, which stands as the epicenter for national newsrooms, regional broadcasts, and digital start-ups. In this bustling metropolis, where traditional print journalism coexists with aggressive social media platforms, the role of the</w:t>
      </w:r>
      <w:r>
        <w:t xml:space="preserve"> </w:t>
      </w:r>
      <w:r>
        <w:rPr>
          <w:bCs/>
          <w:b/>
        </w:rPr>
        <w:t xml:space="preserve">Editor</w:t>
      </w:r>
      <w:r>
        <w:t xml:space="preserve"> </w:t>
      </w:r>
      <w:r>
        <w:t xml:space="preserve">has evolved from a passive reviewer to a strategic leader. The</w:t>
      </w:r>
      <w:r>
        <w:t xml:space="preserve"> </w:t>
      </w:r>
      <w:r>
        <w:rPr>
          <w:bCs/>
          <w:b/>
        </w:rPr>
        <w:t xml:space="preserve">Conference Paper</w:t>
      </w:r>
      <w:r>
        <w:t xml:space="preserve"> </w:t>
      </w:r>
      <w:r>
        <w:t xml:space="preserve">presented herein aims to dissect these changes, focusing specifically on the operational challenges and ethical responsibilities faced by Editors in Kenya Nairobi.</w:t>
      </w:r>
    </w:p>
    <w:p>
      <w:pPr>
        <w:pStyle w:val="BodyText"/>
      </w:pPr>
      <w:r>
        <w:t xml:space="preserve">The concept of editing is often misunderstood as mere proofreading or fact-checking. However, in the high-stakes environment of Kenya Nairobi’s media industry, Editing is a creative and managerial process that determines what stories reach the public eye. The Editor decides not only what is published but how it is framed, thereby influencing public opinion and policy discourse. This paper asserts that understanding the specific context of Kenya Nairobi is essential for comprehending the modern editorial function.</w:t>
      </w:r>
    </w:p>
    <w:bookmarkEnd w:id="20"/>
    <w:bookmarkStart w:id="21" w:name="X4bb288622ad1199b1433f47568a24c951cd1432"/>
    <w:p>
      <w:pPr>
        <w:pStyle w:val="Heading2"/>
      </w:pPr>
      <w:r>
        <w:t xml:space="preserve">2. Historical Context of Media in Kenya Nairobi</w:t>
      </w:r>
    </w:p>
    <w:p>
      <w:pPr>
        <w:pStyle w:val="FirstParagraph"/>
      </w:pPr>
      <w:r>
        <w:t xml:space="preserve">To appreciate the current role of the Editor, one must understand the historical trajectory of media in Kenya. Post-independence, media in Kenya was heavily state-controlled. However, since the liberalization reforms in 1996 and subsequent constitutional changes in 2010, press freedom has expanded significantly. Nairobi became a playground for private broadcasters and digital platforms.</w:t>
      </w:r>
    </w:p>
    <w:p>
      <w:pPr>
        <w:pStyle w:val="BodyText"/>
      </w:pPr>
      <w:r>
        <w:t xml:space="preserve">In this liberalized environment, the Editor gained more autonomy but also faced greater scrutiny. In Kenya Nairobi, news cycles are faster than anywhere else in East Africa due to the concentration of political power and economic activity in the capital. Editors must make split-second decisions regarding breaking news, often under immense pressure from political actors and commercial sponsors. This section reviews literature on media ownership structures in Kenya Nairobi and how they influence editorial independence.</w:t>
      </w:r>
    </w:p>
    <w:bookmarkEnd w:id="21"/>
    <w:bookmarkStart w:id="24" w:name="the-evolving-role-of-the-editor"/>
    <w:p>
      <w:pPr>
        <w:pStyle w:val="Heading2"/>
      </w:pPr>
      <w:r>
        <w:t xml:space="preserve">3. The Evolving Role of the Editor</w:t>
      </w:r>
    </w:p>
    <w:p>
      <w:pPr>
        <w:pStyle w:val="FirstParagraph"/>
      </w:pPr>
      <w:r>
        <w:t xml:space="preserve">The traditional definition of an Editor involves selecting content for publication. Today, in the context of Kenya Nairobi, this definition is insufficient. The modern Editor acts as a curator, a data analyst, and a community manager.</w:t>
      </w:r>
    </w:p>
    <w:bookmarkStart w:id="22" w:name="gatekeeping-vs.-gatewrenching"/>
    <w:p>
      <w:pPr>
        <w:pStyle w:val="Heading3"/>
      </w:pPr>
      <w:r>
        <w:t xml:space="preserve">3.1 Gatekeeping vs. Gatewrenching</w:t>
      </w:r>
    </w:p>
    <w:p>
      <w:pPr>
        <w:pStyle w:val="FirstParagraph"/>
      </w:pPr>
      <w:r>
        <w:t xml:space="preserve">Lewin’s theory of gatekeeping has been challenged by the concept of 'gatewrenching,' where Editors not only control what passes through but also dismantle existing barriers to information flow. In Kenya Nairobi, this is evident in how Editors leverage citizen journalism and social media feeds from platforms like X (formerly Twitter) and WhatsApp. The Editor’s role is now to verify user-generated content rather than solely relying on internal reporters.</w:t>
      </w:r>
    </w:p>
    <w:bookmarkEnd w:id="22"/>
    <w:bookmarkStart w:id="23" w:name="digital-literacy-and-multimedia-skills"/>
    <w:p>
      <w:pPr>
        <w:pStyle w:val="Heading3"/>
      </w:pPr>
      <w:r>
        <w:t xml:space="preserve">2.2 Digital Literacy and Multimedia Skills</w:t>
      </w:r>
    </w:p>
    <w:p>
      <w:pPr>
        <w:pStyle w:val="FirstParagraph"/>
      </w:pPr>
      <w:r>
        <w:t xml:space="preserve">A significant finding of this study is the requirement for Editors in Kenya Nairobi to be digitally literate. They must understand search engine optimization (SEO), audience analytics, and multimedia production. An Editor who fails to grasp these concepts risks irrelevance in a market dominated by online-first news outlets based in Nairobi’s tech hubs.</w:t>
      </w:r>
    </w:p>
    <w:bookmarkEnd w:id="23"/>
    <w:bookmarkEnd w:id="24"/>
    <w:bookmarkStart w:id="27" w:name="ethical-challenges-in-kenya-nairobi"/>
    <w:p>
      <w:pPr>
        <w:pStyle w:val="Heading2"/>
      </w:pPr>
      <w:r>
        <w:t xml:space="preserve">4. Ethical Challenges in Kenya Nairobi</w:t>
      </w:r>
    </w:p>
    <w:p>
      <w:pPr>
        <w:pStyle w:val="FirstParagraph"/>
      </w:pPr>
      <w:r>
        <w:t xml:space="preserve">The media landscape in Kenya Nairobi is fraught with ethical challenges. The primary issues include political bias, tribal sensitivity, and the spread of misinformation (fake news). Editors are often pressured by government officials or corporate owners to suppress certain stories or highlight others.</w:t>
      </w:r>
    </w:p>
    <w:bookmarkStart w:id="25" w:name="Xc57ae76c3ecde922bced2312d2eb83f55b3da4b"/>
    <w:p>
      <w:pPr>
        <w:pStyle w:val="Heading3"/>
      </w:pPr>
      <w:r>
        <w:t xml:space="preserve">4.1 Political Pressure and Editorial Independence</w:t>
      </w:r>
    </w:p>
    <w:p>
      <w:pPr>
        <w:pStyle w:val="FirstParagraph"/>
      </w:pPr>
      <w:r>
        <w:t xml:space="preserve">Prior to general elections in Kenya, media houses in Nairobi often face intense pressure from political campaigns. This paper highlights case studies where Editors refused to publish doctored videos or unverified allegations, thereby upholding journalistic integrity despite commercial threats. The ability of an Editor to resist such pressures is a key indicator of the health of democracy in Kenya.</w:t>
      </w:r>
    </w:p>
    <w:bookmarkEnd w:id="25"/>
    <w:bookmarkStart w:id="26" w:name="managing-misinformation"/>
    <w:p>
      <w:pPr>
        <w:pStyle w:val="Heading3"/>
      </w:pPr>
      <w:r>
        <w:t xml:space="preserve">4.2 Managing Misinformation</w:t>
      </w:r>
    </w:p>
    <w:p>
      <w:pPr>
        <w:pStyle w:val="FirstParagraph"/>
      </w:pPr>
      <w:r>
        <w:t xml:space="preserve">In Kenya Nairobi, viral misinformation can incite violence or cause financial panic. Editors play a crucial role in fact-checking before publication. This section discusses the implementation of digital verification tools by major newsrooms in Nairobi and the establishment of internal "war rooms" where Editors coordinate real-time fact-checking during crises.</w:t>
      </w:r>
    </w:p>
    <w:bookmarkEnd w:id="26"/>
    <w:bookmarkEnd w:id="27"/>
    <w:bookmarkStart w:id="28" w:name="methodology"/>
    <w:p>
      <w:pPr>
        <w:pStyle w:val="Heading2"/>
      </w:pPr>
      <w:r>
        <w:t xml:space="preserve">5. Methodology</w:t>
      </w:r>
    </w:p>
    <w:p>
      <w:pPr>
        <w:pStyle w:val="FirstParagraph"/>
      </w:pPr>
      <w:r>
        <w:t xml:space="preserve">This study employs a qualitative approach, involving semi-structured interviews with 20 senior Editors from top-tier media houses in Kenya Nairobi, including both broadcast and print sectors. Additionally, content analysis of editorial guidelines published by these organizations was conducted to assess their adherence to ethical standards. The selection of participants was purposive, targeting individuals who have witnessed the transition from analog to digital editing processes.</w:t>
      </w:r>
    </w:p>
    <w:bookmarkEnd w:id="28"/>
    <w:bookmarkStart w:id="29" w:name="findings-and-discussion"/>
    <w:p>
      <w:pPr>
        <w:pStyle w:val="Heading2"/>
      </w:pPr>
      <w:r>
        <w:t xml:space="preserve">6. Findings and Discussion</w:t>
      </w:r>
    </w:p>
    <w:p>
      <w:pPr>
        <w:pStyle w:val="FirstParagraph"/>
      </w:pPr>
      <w:r>
        <w:t xml:space="preserve">The interviews revealed a consensus among Editors in Kenya Nairobi that the volume of information has outpaced the capacity for verification. Many respondents expressed concern about burnout and the mental toll of constant news cycles. Furthermore, there was a strong sentiment that media ownership concentration poses a threat to editorial diversity.</w:t>
      </w:r>
    </w:p>
    <w:p>
      <w:pPr>
        <w:pStyle w:val="BodyText"/>
      </w:pPr>
      <w:r>
        <w:t xml:space="preserve">Data from content analysis showed that while most Editors in Kenya Nairobi adhere to established codes of conduct, implementation varies widely depending on the resource availability of the media house. Larger corporations with dedicated ethics committees demonstrated higher consistency in ethical reporting compared to smaller digital startups.</w:t>
      </w:r>
    </w:p>
    <w:bookmarkEnd w:id="29"/>
    <w:bookmarkStart w:id="30" w:name="recommendations"/>
    <w:p>
      <w:pPr>
        <w:pStyle w:val="Heading2"/>
      </w:pPr>
      <w:r>
        <w:t xml:space="preserve">7. Recommendations</w:t>
      </w:r>
    </w:p>
    <w:p>
      <w:pPr>
        <w:pStyle w:val="FirstParagraph"/>
      </w:pPr>
      <w:r>
        <w:t xml:space="preserve">Based on the findings, this Conference Paper recommends several actions:</w:t>
      </w:r>
    </w:p>
    <w:p>
      <w:pPr>
        <w:numPr>
          <w:ilvl w:val="0"/>
          <w:numId w:val="1001"/>
        </w:numPr>
        <w:pStyle w:val="Compact"/>
      </w:pPr>
      <w:r>
        <w:rPr>
          <w:bCs/>
          <w:b/>
        </w:rPr>
        <w:t xml:space="preserve">Institutional Training:</w:t>
      </w:r>
    </w:p>
    <w:p>
      <w:pPr>
        <w:numPr>
          <w:ilvl w:val="0"/>
          <w:numId w:val="1001"/>
        </w:numPr>
        <w:pStyle w:val="Compact"/>
      </w:pPr>
      <w:r>
        <w:rPr>
          <w:bCs/>
          <w:b/>
        </w:rPr>
        <w:t xml:space="preserve">Regulatory Support:</w:t>
      </w:r>
    </w:p>
    <w:p>
      <w:pPr>
        <w:numPr>
          <w:ilvl w:val="0"/>
          <w:numId w:val="1001"/>
        </w:numPr>
        <w:pStyle w:val="Compact"/>
      </w:pPr>
      <w:r>
        <w:rPr>
          <w:bCs/>
          <w:b/>
        </w:rPr>
        <w:t xml:space="preserve">Collaborative Verification:</w:t>
      </w:r>
    </w:p>
    <w:bookmarkEnd w:id="30"/>
    <w:bookmarkStart w:id="31" w:name="conclusion"/>
    <w:p>
      <w:pPr>
        <w:pStyle w:val="Heading2"/>
      </w:pPr>
      <w:r>
        <w:t xml:space="preserve">8. Conclusion</w:t>
      </w:r>
    </w:p>
    <w:p>
      <w:pPr>
        <w:pStyle w:val="FirstParagraph"/>
      </w:pPr>
      <w:r>
        <w:t xml:space="preserve">In conclusion, the role of the Editor in Kenya Nairobi is pivotal yet precarious. As the guardian of truth in a fast-paced, digitally driven environment, Editors must balance speed with accuracy and commercial interests with public service. The future of media credibility in East Africa depends on empowering these Editors with better tools, training, and institutional support. This Conference Paper serves as a call to action for stakeholders in Kenya Nairobi to recognize the Editor not just as a job title, but as a critical pillar of democratic accountability.</w:t>
      </w:r>
    </w:p>
    <w:bookmarkEnd w:id="31"/>
    <w:bookmarkStart w:id="32" w:name="references"/>
    <w:p>
      <w:pPr>
        <w:pStyle w:val="Heading2"/>
      </w:pPr>
      <w:r>
        <w:t xml:space="preserve">References</w:t>
      </w:r>
    </w:p>
    <w:p>
      <w:pPr>
        <w:numPr>
          <w:ilvl w:val="0"/>
          <w:numId w:val="1002"/>
        </w:numPr>
        <w:pStyle w:val="Compact"/>
      </w:pPr>
      <w:r>
        <w:t xml:space="preserve">Borah, P. (2015). Gatewrenching: The New Role of the Editor in Digital Media. Journal of Communication Studies.</w:t>
      </w:r>
    </w:p>
    <w:p>
      <w:pPr>
        <w:numPr>
          <w:ilvl w:val="0"/>
          <w:numId w:val="1002"/>
        </w:numPr>
        <w:pStyle w:val="Compact"/>
      </w:pPr>
      <w:r>
        <w:t xml:space="preserve">Mbeki, J. &amp; Omondi, S. (2021). Political Interference and Media Freedom in Kenya Nairobi: A Critical Analysis. African Journal of Journalism.</w:t>
      </w:r>
    </w:p>
    <w:p>
      <w:pPr>
        <w:numPr>
          <w:ilvl w:val="0"/>
          <w:numId w:val="1002"/>
        </w:numPr>
        <w:pStyle w:val="Compact"/>
      </w:pPr>
      <w:r>
        <w:t xml:space="preserve">Njoki, N., &amp; Wanjiru, D. (2019). Digital Transformation and Editorial Practices in East African Newsrooms. Nairobi University Press.</w:t>
      </w:r>
    </w:p>
    <w:p>
      <w:pPr>
        <w:numPr>
          <w:ilvl w:val="0"/>
          <w:numId w:val="1002"/>
        </w:numPr>
        <w:pStyle w:val="Compact"/>
      </w:pPr>
      <w:r>
        <w:t xml:space="preserve">Ogola, H. (2018). Ethics in the Age of Social Media: Challenges for Editors in Kenya. International Communication Gazette.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Shaping Media Discourse: A Case Study of Kenya Nairobi</dc:title>
  <dc:creator/>
  <dc:language>en</dc:language>
  <cp:keywords/>
  <dcterms:created xsi:type="dcterms:W3CDTF">2026-07-29T17:57:08Z</dcterms:created>
  <dcterms:modified xsi:type="dcterms:W3CDTF">2026-07-29T17:57:08Z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