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Editor</w:t>
      </w:r>
      <w:r>
        <w:t xml:space="preserve"> </w:t>
      </w:r>
      <w:r>
        <w:t xml:space="preserve">in</w:t>
      </w:r>
      <w:r>
        <w:t xml:space="preserve"> </w:t>
      </w:r>
      <w:r>
        <w:t xml:space="preserve">Peru</w:t>
      </w:r>
      <w:r>
        <w:t xml:space="preserve"> </w:t>
      </w:r>
      <w:r>
        <w:t xml:space="preserve">Lima:</w:t>
      </w:r>
      <w:r>
        <w:t xml:space="preserve"> </w:t>
      </w:r>
      <w:r>
        <w:t xml:space="preserve">Bridging</w:t>
      </w:r>
      <w:r>
        <w:t xml:space="preserve"> </w:t>
      </w:r>
      <w:r>
        <w:t xml:space="preserve">Digital</w:t>
      </w:r>
      <w:r>
        <w:t xml:space="preserve"> </w:t>
      </w:r>
      <w:r>
        <w:t xml:space="preserve">Innovation</w:t>
      </w:r>
      <w:r>
        <w:t xml:space="preserve"> </w:t>
      </w:r>
      <w:r>
        <w:t xml:space="preserve">and</w:t>
      </w:r>
      <w:r>
        <w:t xml:space="preserve"> </w:t>
      </w:r>
      <w:r>
        <w:t xml:space="preserve">Academic</w:t>
      </w:r>
      <w:r>
        <w:t xml:space="preserve"> </w:t>
      </w:r>
      <w:r>
        <w:t xml:space="preserve">Rigor</w:t>
      </w:r>
    </w:p>
    <w:bookmarkStart w:id="33" w:name="X564ce440a05ead4ac7fc4333666cc39a7b2f9b3"/>
    <w:p>
      <w:pPr>
        <w:pStyle w:val="Heading1"/>
      </w:pPr>
      <w:r>
        <w:t xml:space="preserve">The Modern Editor in Peru Lima:</w:t>
      </w:r>
      <w:r>
        <w:br/>
      </w:r>
      <w:r>
        <w:t xml:space="preserve">Bridging Digital Innovation and Academic Rigor</w:t>
      </w:r>
    </w:p>
    <w:p>
      <w:pPr>
        <w:pStyle w:val="FirstParagraph"/>
      </w:pPr>
      <w:r>
        <w:rPr>
          <w:bCs/>
          <w:b/>
        </w:rPr>
        <w:t xml:space="preserve">Juan Carlos Villanueva</w:t>
      </w:r>
      <w:r>
        <w:br/>
      </w:r>
      <w:r>
        <w:t xml:space="preserve">Department of Communication Studies, Pontificia Universidad Católica del Perú</w:t>
      </w:r>
      <w:r>
        <w:br/>
      </w:r>
      <w:r>
        <w:t xml:space="preserve">Lima, Peru</w:t>
      </w:r>
    </w:p>
    <w:bookmarkStart w:id="20" w:name="abstract"/>
    <w:p>
      <w:pPr>
        <w:pStyle w:val="Heading2"/>
      </w:pPr>
      <w:r>
        <w:t xml:space="preserve">Abstract</w:t>
      </w:r>
    </w:p>
    <w:p>
      <w:pPr>
        <w:pStyle w:val="FirstParagraph"/>
      </w:pPr>
      <w:r>
        <w:t xml:space="preserve">This conference paper examines the evolving role of the professional editor within the specific socio-cultural and academic context of Peru Lima. As Latin America experiences a surge in digital publishing and academic output, the traditional definition of an editor is being radically transformed. This study analyzes how editors in Peru Lima are navigating the intersection of linguistic precision, cultural preservation, and technological adaptation. By reviewing case studies from leading universities in Lima and independent publishing houses located in the capital's historic center, we argue that the modern Editor serves not merely as a corrector of text, but as a critical curator of national identity and intellectual rigor. The paper concludes with recommendations for educational institutions in Peru Lima to integrate editorial training into broader communication curricula.</w:t>
      </w:r>
    </w:p>
    <w:bookmarkEnd w:id="20"/>
    <w:bookmarkStart w:id="21" w:name="introduction"/>
    <w:p>
      <w:pPr>
        <w:pStyle w:val="Heading2"/>
      </w:pPr>
      <w:r>
        <w:t xml:space="preserve">1. Introduction</w:t>
      </w:r>
    </w:p>
    <w:p>
      <w:pPr>
        <w:pStyle w:val="FirstParagraph"/>
      </w:pPr>
      <w:r>
        <w:t xml:space="preserve">The city of Peru Lima, often referred to simply as Lima, stands as a bustling metropolis that serves as the intellectual and cultural heart of the nation. With over ten million inhabitants and a dense concentration of universities, research centers, and media outlets, Lima is a unique ecosystem for publishing. However, the role of the Editor in this dynamic environment has historically been undervalued or misunderstood. Traditionally viewed as peripheral figures whose sole task was orthographic correction, Editors are now emerging as central actors in the production of knowledge and culture.</w:t>
      </w:r>
    </w:p>
    <w:p>
      <w:pPr>
        <w:pStyle w:val="BodyText"/>
      </w:pPr>
      <w:r>
        <w:t xml:space="preserve">In recent years, the academic community in Peru Lima has witnessed an exponential increase in the volume of published research. From thesis papers at prestigious institutions like the Universidad de San Marcos to articles in international journals edited by local scholars, the demand for high-quality editorial services has skyrocketed. This paper posits that there is a critical need to redefine what it means to be an Editor in this specific geographic and cultural locale. It is not enough to master grammar; one must also understand the digital tools, ethical standards, and cultural nuances that define contemporary publishing.</w:t>
      </w:r>
    </w:p>
    <w:bookmarkEnd w:id="21"/>
    <w:bookmarkStart w:id="24" w:name="the-context-of-publishing-in-peru-lima"/>
    <w:p>
      <w:pPr>
        <w:pStyle w:val="Heading2"/>
      </w:pPr>
      <w:r>
        <w:t xml:space="preserve">2. The Context of Publishing in Peru Lima</w:t>
      </w:r>
    </w:p>
    <w:bookmarkStart w:id="22" w:name="Xc87b2476fae0cd7cd62e191bda8a7a2f0b8858b"/>
    <w:p>
      <w:pPr>
        <w:pStyle w:val="Heading3"/>
      </w:pPr>
      <w:r>
        <w:t xml:space="preserve">2.1 Academic Expansion and Institutional Growth</w:t>
      </w:r>
    </w:p>
    <w:p>
      <w:pPr>
        <w:pStyle w:val="FirstParagraph"/>
      </w:pPr>
      <w:r>
        <w:t xml:space="preserve">Lima is home to a significant portion of Peru’s higher education institutions. The decentralization policy initiated in the early 2000s led to a proliferation of regional universities, many of which maintain strong ties with the capital. Consequently, Lima acts as the hub for academic dissemination. Editors working in this sphere must be adept at handling diverse dialectical variations within Spanish, ensuring that while local identities are preserved, academic neutrality is maintained.</w:t>
      </w:r>
    </w:p>
    <w:bookmarkEnd w:id="22"/>
    <w:bookmarkStart w:id="23" w:name="the-digital-shift"/>
    <w:p>
      <w:pPr>
        <w:pStyle w:val="Heading3"/>
      </w:pPr>
      <w:r>
        <w:t xml:space="preserve">2.2 The Digital Shift</w:t>
      </w:r>
    </w:p>
    <w:p>
      <w:pPr>
        <w:pStyle w:val="FirstParagraph"/>
      </w:pPr>
      <w:r>
        <w:t xml:space="preserve">The transition from print to digital media has been particularly pronounced in Peru Lima. Independent publishing collectives and online literary magazines have emerged, challenging the monopoly of traditional large-scale publishers. In this context, the Editor’s role has expanded to include SEO optimization, metadata tagging, and user experience design for digital texts. An Editor in Lima today must be bilingual or trilingual often proficient in Spanish Quechua English or Portuguese to serve a diverse regional audience.</w:t>
      </w:r>
    </w:p>
    <w:bookmarkEnd w:id="23"/>
    <w:bookmarkEnd w:id="24"/>
    <w:bookmarkStart w:id="28" w:name="X51c2f90ca6afd0dab5ced9ff49e49329be0a4a9"/>
    <w:p>
      <w:pPr>
        <w:pStyle w:val="Heading2"/>
      </w:pPr>
      <w:r>
        <w:t xml:space="preserve">3. The Multifaceted Role of the Modern Editor</w:t>
      </w:r>
    </w:p>
    <w:p>
      <w:pPr>
        <w:pStyle w:val="FirstParagraph"/>
      </w:pPr>
      <w:r>
        <w:t xml:space="preserve">To understand the significance of the Editor, we must deconstruct their functions into three primary categories: linguistic precision, intellectual partnership, and ethical guardianship.</w:t>
      </w:r>
    </w:p>
    <w:bookmarkStart w:id="25" w:name="linguistic-precision-and-standardization"/>
    <w:p>
      <w:pPr>
        <w:pStyle w:val="Heading3"/>
      </w:pPr>
      <w:r>
        <w:t xml:space="preserve">3.1 Linguistic Precision and Standardization</w:t>
      </w:r>
    </w:p>
    <w:p>
      <w:pPr>
        <w:pStyle w:val="FirstParagraph"/>
      </w:pPr>
      <w:r>
        <w:t xml:space="preserve">The foundational duty of an Editor remains the correction of language. However, in Peru Lima, this involves more than just spelling and grammar checks. It requires a nuanced understanding of Peruvian Spanish variants, which can differ significantly from other dialects such as Castilian or Rioplatense Spanish. An Editor must decide when to preserve local idioms for stylistic effect and when to standardize language for broader accessibility in academic journals.</w:t>
      </w:r>
    </w:p>
    <w:bookmarkEnd w:id="25"/>
    <w:bookmarkStart w:id="26" w:name="intellectual-partnership"/>
    <w:p>
      <w:pPr>
        <w:pStyle w:val="Heading3"/>
      </w:pPr>
      <w:r>
        <w:t xml:space="preserve">3.2 Intellectual Partnership</w:t>
      </w:r>
    </w:p>
    <w:p>
      <w:pPr>
        <w:pStyle w:val="FirstParagraph"/>
      </w:pPr>
      <w:r>
        <w:t xml:space="preserve">Gone are the days when Editors were invisible servants of the author’s ego. Modern editors act as intellectual partners, engaging with the content critically. They help authors structure arguments, clarify complex ideas, and ensure logical flow. In the competitive academic landscape of Peru Lima, where funding and recognition are highly contested, a well-edited manuscript significantly enhances an author’s credibility and chances of publication.</w:t>
      </w:r>
    </w:p>
    <w:bookmarkEnd w:id="26"/>
    <w:bookmarkStart w:id="27" w:name="ethical-guardianship"/>
    <w:p>
      <w:pPr>
        <w:pStyle w:val="Heading3"/>
      </w:pPr>
      <w:r>
        <w:t xml:space="preserve">3.3 Ethical Guardianship</w:t>
      </w:r>
    </w:p>
    <w:p>
      <w:pPr>
        <w:pStyle w:val="FirstParagraph"/>
      </w:pPr>
      <w:r>
        <w:t xml:space="preserve">In the era of AI-generated content and rampant plagiarism, the ethical role of the Editor is paramount. Editors must verify originality, check citations for accuracy, and ensure that all research adheres to ethical guidelines regarding human subjects and data privacy. For institutions in Peru Lima committed to academic integrity, the Editor serves as a vital quality control mechanism.</w:t>
      </w:r>
    </w:p>
    <w:bookmarkEnd w:id="27"/>
    <w:bookmarkEnd w:id="28"/>
    <w:bookmarkStart w:id="29" w:name="challenges-facing-editors-in-peru-lima"/>
    <w:p>
      <w:pPr>
        <w:pStyle w:val="Heading2"/>
      </w:pPr>
      <w:r>
        <w:t xml:space="preserve">4. Challenges Facing Editors in Peru Lima</w:t>
      </w:r>
    </w:p>
    <w:p>
      <w:pPr>
        <w:pStyle w:val="FirstParagraph"/>
      </w:pPr>
      <w:r>
        <w:t xml:space="preserve">Despite the growing recognition of their importance, Editors in Peru Lima face substantial challenges. The first is economic; many early-career academics and independent writers cannot afford professional editorial services. This creates a disparity where only well-funded institutions can produce polished publications.</w:t>
      </w:r>
    </w:p>
    <w:p>
      <w:pPr>
        <w:pStyle w:val="BodyText"/>
      </w:pPr>
      <w:r>
        <w:t xml:space="preserve">A second challenge is the lack of formalized training programs specifically tailored to the needs of editors in Latin America. While general journalism degrees exist, specialized Master’s programs focused on academic editing or digital publishing are rare in Peru Lima. This gap forces many professionals to learn on the job, potentially leading to inconsistencies in quality across different publications.</w:t>
      </w:r>
    </w:p>
    <w:p>
      <w:pPr>
        <w:pStyle w:val="BodyText"/>
      </w:pPr>
      <w:r>
        <w:t xml:space="preserve">Furthermore, the tension between traditional gatekeeping and open-access movements creates friction. Editors often find themselves balancing the desires of conservative academic boards with the demands of modern, open-science advocates who prioritize speed and accessibility over rigorous pre-publication editing.</w:t>
      </w:r>
    </w:p>
    <w:bookmarkEnd w:id="29"/>
    <w:bookmarkStart w:id="30" w:name="recommendations-for-policy-and-practice"/>
    <w:p>
      <w:pPr>
        <w:pStyle w:val="Heading2"/>
      </w:pPr>
      <w:r>
        <w:t xml:space="preserve">5. Recommendations for Policy and Practice</w:t>
      </w:r>
    </w:p>
    <w:p>
      <w:pPr>
        <w:pStyle w:val="FirstParagraph"/>
      </w:pPr>
      <w:r>
        <w:t xml:space="preserve">To address these challenges, several strategic steps are recommended for stakeholders in Peru Lima:</w:t>
      </w:r>
    </w:p>
    <w:p>
      <w:pPr>
        <w:numPr>
          <w:ilvl w:val="0"/>
          <w:numId w:val="1001"/>
        </w:numPr>
        <w:pStyle w:val="Compact"/>
      </w:pPr>
      <w:r>
        <w:rPr>
          <w:bCs/>
          <w:b/>
        </w:rPr>
        <w:t xml:space="preserve">Educational Integration:</w:t>
      </w:r>
      <w:r>
        <w:t xml:space="preserve"> </w:t>
      </w:r>
      <w:r>
        <w:t xml:space="preserve">Universities in Peru Lima should incorporate mandatory modules on editorial standards into their graduate programs. This would ensure that all researchers understand the basics of self-editing and collaborate effectively with professional Editors.</w:t>
      </w:r>
    </w:p>
    <w:p>
      <w:pPr>
        <w:numPr>
          <w:ilvl w:val="0"/>
          <w:numId w:val="1001"/>
        </w:numPr>
        <w:pStyle w:val="Compact"/>
      </w:pPr>
      <w:r>
        <w:rPr>
          <w:bCs/>
          <w:b/>
        </w:rPr>
        <w:t xml:space="preserve">Professional Certification:</w:t>
      </w:r>
      <w:r>
        <w:t xml:space="preserve"> </w:t>
      </w:r>
      <w:r>
        <w:t xml:space="preserve">The creation of a national certification body for Editors, perhaps under the auspices of the Ministry of Education or relevant academic associations, could standardize qualifications and improve trust in editorial services.</w:t>
      </w:r>
    </w:p>
    <w:p>
      <w:pPr>
        <w:numPr>
          <w:ilvl w:val="0"/>
          <w:numId w:val="1001"/>
        </w:numPr>
        <w:pStyle w:val="Compact"/>
      </w:pPr>
      <w:r>
        <w:rPr>
          <w:bCs/>
          <w:b/>
        </w:rPr>
        <w:t xml:space="preserve">Digital Infrastructure Investment:</w:t>
      </w:r>
      <w:r>
        <w:t xml:space="preserve"> </w:t>
      </w:r>
      <w:r>
        <w:t xml:space="preserve">Public and private sectors should invest in digital infrastructure that supports efficient editorial workflows. This includes subscription to global style guides, plagiarism detection software, and collaborative editing platforms accessible within Peru.</w:t>
      </w:r>
    </w:p>
    <w:bookmarkEnd w:id="30"/>
    <w:bookmarkStart w:id="31" w:name="conclusion"/>
    <w:p>
      <w:pPr>
        <w:pStyle w:val="Heading2"/>
      </w:pPr>
      <w:r>
        <w:t xml:space="preserve">6. Conclusion</w:t>
      </w:r>
    </w:p>
    <w:p>
      <w:pPr>
        <w:pStyle w:val="FirstParagraph"/>
      </w:pPr>
      <w:r>
        <w:t xml:space="preserve">The role of the Editor is undergoing a profound transformation in Peru Lima. No longer just a silent corrector of typos, the Editor has become a crucial architect of knowledge dissemination. As Lima continues to assert its position as a regional leader in science and humanities, the quality of its publications will depend heavily on the caliber of its editorial workforce.</w:t>
      </w:r>
    </w:p>
    <w:p>
      <w:pPr>
        <w:pStyle w:val="BodyText"/>
      </w:pPr>
      <w:r>
        <w:t xml:space="preserve">We must recognize that investing in Editors is investing in intellectual sovereignty. By supporting professional Editorial practices, Peru Lima can ensure that its voices are heard clearly, accurately, and respectfully on the global stage. The future of publishing in this vibrant city relies not only on the brilliance of its authors but also on the competence and dedication of its Editors.</w:t>
      </w:r>
    </w:p>
    <w:bookmarkEnd w:id="31"/>
    <w:bookmarkStart w:id="32" w:name="references"/>
    <w:p>
      <w:pPr>
        <w:pStyle w:val="Heading2"/>
      </w:pPr>
      <w:r>
        <w:t xml:space="preserve">7. References</w:t>
      </w:r>
    </w:p>
    <w:p>
      <w:pPr>
        <w:pStyle w:val="FirstParagraph"/>
      </w:pPr>
      <w:r>
        <w:rPr>
          <w:iCs/>
          <w:i/>
        </w:rPr>
        <w:t xml:space="preserve">(Note: The following references are illustrative for the purpose of this conference paper format.)</w:t>
      </w:r>
    </w:p>
    <w:p>
      <w:pPr>
        <w:numPr>
          <w:ilvl w:val="0"/>
          <w:numId w:val="1002"/>
        </w:numPr>
        <w:pStyle w:val="Compact"/>
      </w:pPr>
      <w:r>
        <w:t xml:space="preserve">García, M. (2019).</w:t>
      </w:r>
      <w:r>
        <w:t xml:space="preserve"> </w:t>
      </w:r>
      <w:r>
        <w:rPr>
          <w:bCs/>
          <w:b/>
        </w:rPr>
        <w:t xml:space="preserve">The State of Publishing in Latin America.</w:t>
      </w:r>
      <w:r>
        <w:t xml:space="preserve"> </w:t>
      </w:r>
      <w:r>
        <w:t xml:space="preserve">Editorial Universitaria Peruana.</w:t>
      </w:r>
    </w:p>
    <w:p>
      <w:pPr>
        <w:numPr>
          <w:ilvl w:val="0"/>
          <w:numId w:val="1002"/>
        </w:numPr>
        <w:pStyle w:val="Compact"/>
      </w:pPr>
      <w:r>
        <w:t xml:space="preserve">Rodriguez, P., &amp; Fernandez, L. (2021). "Digital Transformation in Academic Editing."</w:t>
      </w:r>
      <w:r>
        <w:t xml:space="preserve"> </w:t>
      </w:r>
      <w:r>
        <w:rPr>
          <w:iCs/>
          <w:i/>
        </w:rPr>
        <w:t xml:space="preserve">Lima Journal of Communication Studies</w:t>
      </w:r>
      <w:r>
        <w:t xml:space="preserve">, 15(3), 45-60.</w:t>
      </w:r>
    </w:p>
    <w:p>
      <w:pPr>
        <w:numPr>
          <w:ilvl w:val="0"/>
          <w:numId w:val="1002"/>
        </w:numPr>
        <w:pStyle w:val="Compact"/>
      </w:pPr>
      <w:r>
        <w:t xml:space="preserve">Instituto de Lengua y Cultura Quechua. (2020).</w:t>
      </w:r>
      <w:r>
        <w:t xml:space="preserve"> </w:t>
      </w:r>
      <w:r>
        <w:rPr>
          <w:bCs/>
          <w:b/>
        </w:rPr>
        <w:t xml:space="preserve">Bilingual Editing Standards for Andean Regions.</w:t>
      </w:r>
      <w:r>
        <w:t xml:space="preserve"> </w:t>
      </w:r>
      <w:r>
        <w:t xml:space="preserve">Lima: ILCE Publications.</w:t>
      </w:r>
    </w:p>
    <w:p>
      <w:pPr>
        <w:numPr>
          <w:ilvl w:val="0"/>
          <w:numId w:val="1002"/>
        </w:numPr>
        <w:pStyle w:val="Compact"/>
      </w:pPr>
      <w:r>
        <w:t xml:space="preserve">Soto, A. (2022). "Ethics in the Age of AI: The Editor’s New Role."</w:t>
      </w:r>
      <w:r>
        <w:t xml:space="preserve"> </w:t>
      </w:r>
      <w:r>
        <w:rPr>
          <w:iCs/>
          <w:i/>
        </w:rPr>
        <w:t xml:space="preserve">International Review of Editorial Science</w:t>
      </w:r>
      <w:r>
        <w:t xml:space="preserve">, 8(1),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Editor in Peru Lima: Bridging Digital Innovation and Academic Rigor</dc:title>
  <dc:creator/>
  <dc:language>en</dc:language>
  <cp:keywords/>
  <dcterms:created xsi:type="dcterms:W3CDTF">2026-07-29T06:45:56Z</dcterms:created>
  <dcterms:modified xsi:type="dcterms:W3CDTF">2026-07-29T06:45:56Z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