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Perspective</w:t>
      </w:r>
      <w:r>
        <w:t xml:space="preserve"> </w:t>
      </w:r>
      <w:r>
        <w:t xml:space="preserve">from</w:t>
      </w:r>
      <w:r>
        <w:t xml:space="preserve"> </w:t>
      </w:r>
      <w:r>
        <w:t xml:space="preserve">Russia</w:t>
      </w:r>
      <w:r>
        <w:t xml:space="preserve"> </w:t>
      </w:r>
      <w:r>
        <w:t xml:space="preserve">Saint</w:t>
      </w:r>
      <w:r>
        <w:t xml:space="preserve"> </w:t>
      </w:r>
      <w:r>
        <w:t xml:space="preserve">Petersburg</w:t>
      </w:r>
    </w:p>
    <w:bookmarkStart w:id="28" w:name="X2df857b553169352da009f9a05ea9abb5724199"/>
    <w:p>
      <w:pPr>
        <w:pStyle w:val="Heading1"/>
      </w:pPr>
      <w:r>
        <w:t xml:space="preserve">The Role of the Editor in Academic Publishing</w:t>
      </w:r>
      <w:r>
        <w:br/>
      </w:r>
      <w:r>
        <w:t xml:space="preserve">A Perspective from Russia Saint Petersburg</w:t>
      </w:r>
    </w:p>
    <w:p>
      <w:pPr>
        <w:pStyle w:val="FirstParagraph"/>
      </w:pPr>
      <w:r>
        <w:rPr>
          <w:bCs/>
          <w:b/>
        </w:rPr>
        <w:t xml:space="preserve">Anonymous Author</w:t>
      </w:r>
      <w:r>
        <w:br/>
      </w:r>
      <w:r>
        <w:t xml:space="preserve">Institute for Digital Humanities and Scientific Communication</w:t>
      </w:r>
      <w:r>
        <w:br/>
      </w:r>
      <w:r>
        <w:t xml:space="preserve">Russia Saint Petersburg</w:t>
      </w:r>
    </w:p>
    <w:bookmarkStart w:id="20" w:name="abstract"/>
    <w:p>
      <w:pPr>
        <w:pStyle w:val="Heading3"/>
      </w:pPr>
      <w:r>
        <w:t xml:space="preserve">Abstract</w:t>
      </w:r>
    </w:p>
    <w:p>
      <w:pPr>
        <w:pStyle w:val="FirstParagraph"/>
      </w:pPr>
      <w:r>
        <w:t xml:space="preserve">This conference paper explores the evolving role of the Editor within the contemporary academic publishing landscape, specifically examining the unique challenges and opportunities presented by institutions located in Russia Saint Petersburg. As global scientific communication becomes increasingly digital and interconnected, editors serve not merely as gatekeepers of quality but as curators of cultural and linguistic nuance. This study analyzes how an editor in Russia Saint Petersburg navigates the dual responsibilities of maintaining international scholarly standards while preserving local academic identity. The paper argues that the modern editor is a critical mediator in cross-cultural scientific discourse, particularly in a region like Russia Saint Petersburg, which serves as a historical bridge between Eastern and Western intellectual traditions. We discuss methodologies for enhancing peer review efficiency, ethical considerations in editorial decision-making, and the impact of geopolitical dynamics on publishing workflows.</w:t>
      </w:r>
    </w:p>
    <w:bookmarkEnd w:id="20"/>
    <w:bookmarkStart w:id="21" w:name="introduction"/>
    <w:p>
      <w:pPr>
        <w:pStyle w:val="Heading2"/>
      </w:pPr>
      <w:r>
        <w:t xml:space="preserve">1. Introduction</w:t>
      </w:r>
    </w:p>
    <w:p>
      <w:pPr>
        <w:pStyle w:val="FirstParagraph"/>
      </w:pPr>
      <w:r>
        <w:t xml:space="preserve">The academic publishing ecosystem is undergoing a profound transformation. At the heart of this transformation lies the Editor, a figure whose role has expanded significantly beyond simple manuscript acceptance or rejection. In the context of Russia Saint Petersburg, a city renowned for its rich literary heritage and rigorous scientific institutions such as Saint Petersburg State University and the Institute for High Energy Physics, the position of an Editor carries distinct cultural weight. This paper aims to dissect the multifaceted duties of an editor operating within this specific geographical and intellectual sphere.</w:t>
      </w:r>
    </w:p>
    <w:p>
      <w:pPr>
        <w:pStyle w:val="BodyText"/>
      </w:pPr>
      <w:r>
        <w:t xml:space="preserve">Russia Saint Petersburg is not merely a location; it is a hub of historical academic significance. The editors working here face unique pressures to uphold the high standards associated with Russian scientific education while simultaneously integrating into the global Anglophone-dominated publishing network. This duality defines the contemporary editorial experience in this region.</w:t>
      </w:r>
    </w:p>
    <w:bookmarkEnd w:id="21"/>
    <w:bookmarkStart w:id="22" w:name="the-traditional-and-modern-editor"/>
    <w:p>
      <w:pPr>
        <w:pStyle w:val="Heading2"/>
      </w:pPr>
      <w:r>
        <w:t xml:space="preserve">2. The Traditional and Modern Editor</w:t>
      </w:r>
    </w:p>
    <w:p>
      <w:pPr>
        <w:pStyle w:val="FirstParagraph"/>
      </w:pPr>
      <w:r>
        <w:rPr>
          <w:bCs/>
          <w:b/>
        </w:rPr>
        <w:t xml:space="preserve">2.1 The Gatekeeper vs. The Facilitator</w:t>
      </w:r>
    </w:p>
    <w:p>
      <w:pPr>
        <w:pStyle w:val="BodyText"/>
      </w:pPr>
      <w:r>
        <w:t xml:space="preserve">Traditionally, an Editor was viewed primarily as a gatekeeper, ensuring that only rigorous, error-free, and novel research passed through the doors of publication. However, the modern understanding of the Editor is that of a facilitator and mentor. In Russia Saint Petersburg, where many researchers are non-native English speakers yet produce world-class data, this shift is crucial. Editors must now possess linguistic sensitivity and pedagogical skills to help authors articulate their findings clearly without compromising the original intent or scientific integrity.</w:t>
      </w:r>
    </w:p>
    <w:p>
      <w:pPr>
        <w:pStyle w:val="BodyText"/>
      </w:pPr>
      <w:r>
        <w:rPr>
          <w:bCs/>
          <w:b/>
        </w:rPr>
        <w:t xml:space="preserve">2.2 Ethical Stewardship</w:t>
      </w:r>
    </w:p>
    <w:p>
      <w:pPr>
        <w:pStyle w:val="BodyText"/>
      </w:pPr>
      <w:r>
        <w:t xml:space="preserve">Ethics form the cornerstone of editorial work. An editor must vigilantly guard against plagiarism, data fabrication, and conflicts of interest. In Russia Saint Petersburg, where international collaborations are frequent but sometimes complicated by varying regulatory frameworks across borders, editors play a pivotal role in ensuring that ethical standards align with international norms such as those set by COPE (Committee on Publication Ethics). The editor acts as the final line of defense for the journal's reputation.</w:t>
      </w:r>
    </w:p>
    <w:bookmarkEnd w:id="22"/>
    <w:bookmarkStart w:id="23" w:name="X09f821dcd07cf48ff9f8b8b142b7604993ec2c9"/>
    <w:p>
      <w:pPr>
        <w:pStyle w:val="Heading2"/>
      </w:pPr>
      <w:r>
        <w:t xml:space="preserve">3. Challenges Specific to Russia Saint Petersburg</w:t>
      </w:r>
    </w:p>
    <w:p>
      <w:pPr>
        <w:pStyle w:val="FirstParagraph"/>
      </w:pPr>
      <w:r>
        <w:rPr>
          <w:bCs/>
          <w:b/>
        </w:rPr>
        <w:t xml:space="preserve">3.1 Linguistic and Cultural Barriers</w:t>
      </w:r>
    </w:p>
    <w:p>
      <w:pPr>
        <w:pStyle w:val="BodyText"/>
      </w:pPr>
      <w:r>
        <w:t xml:space="preserve">A significant challenge for an editor in Russia Saint Petersburg is bridging the linguistic gap. Russian academic writing styles often differ markedly from Western conventions, favoring dense theoretical frameworks over concise abstracts. Editors must guide authors to adapt their manuscripts to international expectations while retaining the depth of Russian scholarly tradition. This requires a high level of cultural intelligence and patience.</w:t>
      </w:r>
    </w:p>
    <w:p>
      <w:pPr>
        <w:pStyle w:val="BodyText"/>
      </w:pPr>
      <w:r>
        <w:rPr>
          <w:bCs/>
          <w:b/>
        </w:rPr>
        <w:t xml:space="preserve">3.2 Geopolitical Isolation and Connectivity</w:t>
      </w:r>
    </w:p>
    <w:p>
      <w:pPr>
        <w:pStyle w:val="BodyText"/>
      </w:pPr>
      <w:r>
        <w:t xml:space="preserve">In recent years, geopolitical tensions have impacted scientific connectivity between Russia Saint Petersburg and Western institutions. Sanctions, travel restrictions, and internet limitations have complicated the peer review process. Editors in this region often face delays in receiving reviews from international experts due to logistical barriers. Consequently, editors must diversify their reviewer pools and develop robust remote collaboration tools to maintain journal momentum.</w:t>
      </w:r>
    </w:p>
    <w:p>
      <w:pPr>
        <w:pStyle w:val="BodyText"/>
      </w:pPr>
      <w:r>
        <w:rPr>
          <w:bCs/>
          <w:b/>
        </w:rPr>
        <w:t xml:space="preserve">3.3 Digital Transformation</w:t>
      </w:r>
    </w:p>
    <w:p>
      <w:pPr>
        <w:pStyle w:val="BodyText"/>
      </w:pPr>
      <w:r>
        <w:t xml:space="preserve">The push towards open access and digital publishing has been strong in Russia Saint Petersburg. Editors are increasingly expected to manage data availability statements, promote pre-print servers, and engage with social media platforms to increase article visibility. This requires editors to be tech-savvy marketers as well as academic scholars.</w:t>
      </w:r>
    </w:p>
    <w:bookmarkEnd w:id="23"/>
    <w:bookmarkStart w:id="24" w:name="strategies-for-editorial-excellence"/>
    <w:p>
      <w:pPr>
        <w:pStyle w:val="Heading2"/>
      </w:pPr>
      <w:r>
        <w:t xml:space="preserve">4. Strategies for Editorial Excellence</w:t>
      </w:r>
    </w:p>
    <w:p>
      <w:pPr>
        <w:pStyle w:val="FirstParagraph"/>
      </w:pPr>
      <w:r>
        <w:rPr>
          <w:bCs/>
          <w:b/>
        </w:rPr>
        <w:t xml:space="preserve">4.1 Building a Diverse Reviewer Network</w:t>
      </w:r>
    </w:p>
    <w:p>
      <w:pPr>
        <w:pStyle w:val="BodyText"/>
      </w:pPr>
      <w:r>
        <w:t xml:space="preserve">To mitigate the risks associated with geopolitical isolation, editors in Russia Saint Petersburg are encouraged to build diverse reviewer networks that include experts from Asia, Latin America, and other non-Western regions. This not only ensures timely reviews but also fosters broader scientific exchange.</w:t>
      </w:r>
    </w:p>
    <w:p>
      <w:pPr>
        <w:pStyle w:val="BodyText"/>
      </w:pPr>
      <w:r>
        <w:rPr>
          <w:bCs/>
          <w:b/>
        </w:rPr>
        <w:t xml:space="preserve">4.2 Investing in Author Training</w:t>
      </w:r>
    </w:p>
    <w:p>
      <w:pPr>
        <w:pStyle w:val="BodyText"/>
      </w:pPr>
      <w:r>
        <w:t xml:space="preserve">Journals based in Russia Saint Petersburg should offer workshops and online resources to help authors improve their manuscript preparation skills. By investing in author development, editors can reduce the number of desk rejections due to poor presentation, thereby increasing the overall quality and acceptance rate of submissions.</w:t>
      </w:r>
    </w:p>
    <w:p>
      <w:pPr>
        <w:pStyle w:val="BodyText"/>
      </w:pPr>
      <w:r>
        <w:rPr>
          <w:bCs/>
          <w:b/>
        </w:rPr>
        <w:t xml:space="preserve">4.3 Leveraging Technology</w:t>
      </w:r>
    </w:p>
    <w:p>
      <w:pPr>
        <w:pStyle w:val="BodyText"/>
      </w:pPr>
      <w:r>
        <w:t xml:space="preserve">The adoption of advanced editorial management systems (EMS) is essential. These platforms facilitate blind peer review, track deadlines efficiently, and provide analytics on journal performance. Editors must stay abreast of technological advancements to streamline their workflow and reduce administrative burden.</w:t>
      </w:r>
    </w:p>
    <w:bookmarkEnd w:id="24"/>
    <w:bookmarkStart w:id="25" w:name="the-future-role-of-the-editor"/>
    <w:p>
      <w:pPr>
        <w:pStyle w:val="Heading2"/>
      </w:pPr>
      <w:r>
        <w:t xml:space="preserve">5. The Future Role of the Editor</w:t>
      </w:r>
    </w:p>
    <w:p>
      <w:pPr>
        <w:pStyle w:val="FirstParagraph"/>
      </w:pPr>
      <w:r>
        <w:t xml:space="preserve">The future role of the editor in Russia Saint Petersburg will likely involve even greater integration with global scientific networks through alternative communication channels. As traditional publishing models face disruption from AI-driven peer review tools and blockchain-based verification systems, editors must adapt to remain relevant.</w:t>
      </w:r>
    </w:p>
    <w:p>
      <w:pPr>
        <w:pStyle w:val="BodyText"/>
      </w:pPr>
      <w:r>
        <w:rPr>
          <w:bCs/>
          <w:b/>
        </w:rPr>
        <w:t xml:space="preserve">5.1 AI and Automation</w:t>
      </w:r>
    </w:p>
    <w:p>
      <w:pPr>
        <w:pStyle w:val="BodyText"/>
      </w:pPr>
      <w:r>
        <w:t xml:space="preserve">Artificial Intelligence is beginning to assist in initial screening processes, checking for plagiarism and formatting errors. However, the human element of an editor remains irreplaceable when it comes to assessing the novelty, significance, and ethical implications of research. Editors will need to develop skills in supervising AI tools rather than competing with them.</w:t>
      </w:r>
    </w:p>
    <w:p>
      <w:pPr>
        <w:pStyle w:val="BodyText"/>
      </w:pPr>
      <w:r>
        <w:rPr>
          <w:bCs/>
          <w:b/>
        </w:rPr>
        <w:t xml:space="preserve">5.2 Community Engagement</w:t>
      </w:r>
    </w:p>
    <w:p>
      <w:pPr>
        <w:pStyle w:val="BodyText"/>
      </w:pPr>
      <w:r>
        <w:t xml:space="preserve">Futuristic editing will also involve deeper engagement with the scientific community beyond the manuscript itself. Editors may act as thought leaders, organizing webinars, discussing controversial topics, and fostering a sense of community among researchers in Russia Saint Petersburg and abroad.</w:t>
      </w:r>
    </w:p>
    <w:bookmarkEnd w:id="25"/>
    <w:bookmarkStart w:id="26" w:name="conclusion"/>
    <w:p>
      <w:pPr>
        <w:pStyle w:val="Heading2"/>
      </w:pPr>
      <w:r>
        <w:t xml:space="preserve">6. Conclusion</w:t>
      </w:r>
    </w:p>
    <w:p>
      <w:pPr>
        <w:pStyle w:val="FirstParagraph"/>
      </w:pPr>
      <w:r>
        <w:t xml:space="preserve">In conclusion, the Editor in Russia Saint Petersburg occupies a unique and critical position in the global academic publishing landscape. They are cultural ambassadors, ethical guardians, and technological adapters. The challenges posed by linguistic differences, geopolitical complexities, and rapid digital transformation require editors to be versatile and resilient. By embracing new strategies for collaboration, author support, and technological integration, editors can ensure that Russia Saint Petersburg remains a vibrant contributor to international scientific discourse.</w:t>
      </w:r>
    </w:p>
    <w:p>
      <w:pPr>
        <w:pStyle w:val="BodyText"/>
      </w:pPr>
      <w:r>
        <w:t xml:space="preserve">The work of the editor is not just about processing papers; it is about shaping the future of knowledge. In a city like Russia Saint Petersburg, with its deep roots in history and science, this task is both a burden and an honor. As we move forward, the collaboration between editors and researchers will be paramount in maintaining the integrity and relevance of academic publishing.</w:t>
      </w:r>
    </w:p>
    <w:bookmarkEnd w:id="26"/>
    <w:bookmarkStart w:id="27" w:name="references"/>
    <w:p>
      <w:pPr>
        <w:pStyle w:val="Heading2"/>
      </w:pPr>
      <w:r>
        <w:t xml:space="preserve">References</w:t>
      </w:r>
    </w:p>
    <w:p>
      <w:pPr>
        <w:pStyle w:val="FirstParagraph"/>
      </w:pPr>
      <w:r>
        <w:rPr>
          <w:iCs/>
          <w:i/>
        </w:rPr>
        <w:t xml:space="preserve">Note: The following references are illustrative for this conference paper format.</w:t>
      </w:r>
    </w:p>
    <w:p>
      <w:pPr>
        <w:numPr>
          <w:ilvl w:val="0"/>
          <w:numId w:val="1001"/>
        </w:numPr>
        <w:pStyle w:val="Compact"/>
      </w:pPr>
      <w:r>
        <w:t xml:space="preserve">Brown, T., &amp; Smith, J. (2021). *The Changing Landscape of Academic Editing*. Journal of Publishing Studies, 15(3), 45-60.</w:t>
      </w:r>
    </w:p>
    <w:p>
      <w:pPr>
        <w:numPr>
          <w:ilvl w:val="0"/>
          <w:numId w:val="1001"/>
        </w:numPr>
        <w:pStyle w:val="Compact"/>
      </w:pPr>
      <w:r>
        <w:t xml:space="preserve">Doe, A. (2019). *Cross-Cultural Communication in Scientific Journals*. International Review of Research Methods, 8(2), 112-128.</w:t>
      </w:r>
    </w:p>
    <w:p>
      <w:pPr>
        <w:numPr>
          <w:ilvl w:val="0"/>
          <w:numId w:val="1001"/>
        </w:numPr>
        <w:pStyle w:val="Compact"/>
      </w:pPr>
      <w:r>
        <w:t xml:space="preserve">Ivanov, P., &amp; Petrov, S. (2020). *Scientific Publishing in Russia: Challenges and Opportunities*. St. Petersburg Academic Journal of Humanities, 4(1), 7-19.</w:t>
      </w:r>
    </w:p>
    <w:p>
      <w:pPr>
        <w:numPr>
          <w:ilvl w:val="0"/>
          <w:numId w:val="1001"/>
        </w:numPr>
        <w:pStyle w:val="Compact"/>
      </w:pPr>
      <w:r>
        <w:t xml:space="preserve">Jones, L. (2022). *Ethics in the Digital Age: A Guide for Editors*. Cambridge University Press.</w:t>
      </w:r>
    </w:p>
    <w:p>
      <w:pPr>
        <w:numPr>
          <w:ilvl w:val="0"/>
          <w:numId w:val="1001"/>
        </w:numPr>
        <w:pStyle w:val="Compact"/>
      </w:pPr>
      <w:r>
        <w:t xml:space="preserve">Smithson, R. (2018). *The Role of the Editor in Open Access Publishing*. Springer Nature.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Perspective from Russia Saint Petersburg</dc:title>
  <dc:creator/>
  <dc:language>en</dc:language>
  <cp:keywords/>
  <dcterms:created xsi:type="dcterms:W3CDTF">2026-07-29T22:32:51Z</dcterms:created>
  <dcterms:modified xsi:type="dcterms:W3CDTF">2026-07-29T22:32:51Z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