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Editor:</w:t>
      </w:r>
      <w:r>
        <w:t xml:space="preserve"> </w:t>
      </w:r>
      <w:r>
        <w:t xml:space="preserve">Navigating</w:t>
      </w:r>
      <w:r>
        <w:t xml:space="preserve"> </w:t>
      </w:r>
      <w:r>
        <w:t xml:space="preserve">Editorial</w:t>
      </w:r>
      <w:r>
        <w:t xml:space="preserve"> </w:t>
      </w:r>
      <w:r>
        <w:t xml:space="preserve">Excellence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Thailand</w:t>
      </w:r>
      <w:r>
        <w:t xml:space="preserve"> </w:t>
      </w:r>
      <w:r>
        <w:t xml:space="preserve">Bangkok</w:t>
      </w:r>
    </w:p>
    <w:bookmarkStart w:id="33" w:name="Xf37bbce4926ed6b61e7b3989aae902ae1098030"/>
    <w:p>
      <w:pPr>
        <w:pStyle w:val="Heading1"/>
      </w:pPr>
      <w:r>
        <w:t xml:space="preserve">The Digital Editor: Navigating Editorial Excellence in the Context of Thailand Bangkok</w:t>
      </w:r>
    </w:p>
    <w:p>
      <w:pPr>
        <w:pStyle w:val="FirstParagraph"/>
      </w:pPr>
      <w:r>
        <w:rPr>
          <w:bCs/>
          <w:b/>
        </w:rPr>
        <w:t xml:space="preserve">Author:</w:t>
      </w:r>
      <w:r>
        <w:t xml:space="preserve">[Placeholder Name]</w:t>
      </w:r>
      <w:r>
        <w:br/>
      </w:r>
      <w:r>
        <w:rPr>
          <w:iCs/>
          <w:i/>
        </w:rPr>
        <w:t xml:space="preserve">Affiliation:</w:t>
      </w:r>
      <w:r>
        <w:t xml:space="preserve">Institute of Asian Media Studies, Bangkok</w:t>
      </w:r>
      <w:r>
        <w:br/>
      </w:r>
      <w:r>
        <w:rPr>
          <w:iCs/>
          <w:i/>
        </w:rPr>
        <w:t xml:space="preserve">Date:</w:t>
      </w:r>
      <w:r>
        <w:t xml:space="preserve">October 2023</w:t>
      </w:r>
    </w:p>
    <w:p>
      <w:pPr>
        <w:pStyle w:val="BodyText"/>
      </w:pPr>
      <w:r>
        <w:rPr>
          <w:bCs/>
          <w:b/>
        </w:rPr>
        <w:t xml:space="preserve">Abstract</w:t>
      </w:r>
      <w:r>
        <w:t xml:space="preserve">: This paper examines the evolving role of the modern digital editor within the unique sociolinguistic and technological landscape of Thailand Bangkok. As media consumption shifts toward mobile-first platforms, editors in this dynamic metropolis face distinct challenges regarding content localization, algorithmic curation, and cross-cultural communication. By analyzing case studies from leading Thai publishing houses and digital newsrooms in Bangkok, we argue that the contemporary Editor must function not merely as a gatekeeper of text but as a cultural mediator and data-driven strategist. The study highlights how Thailand Bangkok serves as both a testbed for regional innovation and a repository of traditional editorial values.</w:t>
      </w:r>
    </w:p>
    <w:p>
      <w:pPr>
        <w:pStyle w:val="BodyText"/>
      </w:pPr>
      <w:r>
        <w:t xml:space="preserve">Keywords:</w:t>
      </w:r>
      <w:r>
        <w:t xml:space="preserve"> </w:t>
      </w:r>
      <w:r>
        <w:t xml:space="preserve">Digital Editor, Thailand Bangkok, Media Localization, Algorithmic Editing, Cultural Mediation</w:t>
      </w:r>
    </w:p>
    <w:bookmarkStart w:id="20" w:name="introduction"/>
    <w:p>
      <w:pPr>
        <w:pStyle w:val="Heading2"/>
      </w:pPr>
      <w:r>
        <w:t xml:space="preserve">1. Introduction</w:t>
      </w:r>
    </w:p>
    <w:p>
      <w:pPr>
        <w:pStyle w:val="FirstParagraph"/>
      </w:pPr>
      <w:r>
        <w:t xml:space="preserve">In the rapidly accelerating digital economy of Southeast Asia, few cities embody the intersection of tradition and innovation as vividly as Thailand Bangkok. This sprawling metropolis is not only the political and economic heart of Thailand but also a burgeoning hub for media technology startups, international publishing firms, and regional content creators. Within this ecosystem, the role of the</w:t>
      </w:r>
      <w:r>
        <w:t xml:space="preserve"> </w:t>
      </w:r>
      <w:r>
        <w:rPr>
          <w:bCs/>
          <w:b/>
        </w:rPr>
        <w:t xml:space="preserve">Editor</w:t>
      </w:r>
      <w:r>
        <w:t xml:space="preserve"> </w:t>
      </w:r>
      <w:r>
        <w:t xml:space="preserve">has undergone a radical transformation. No longer confined to correcting grammar or structuring narratives in print newspapers based in central Bangkok offices, editors are now required to navigate complex digital ecosystems.</w:t>
      </w:r>
    </w:p>
    <w:p>
      <w:pPr>
        <w:pStyle w:val="BodyText"/>
      </w:pPr>
      <w:r>
        <w:t xml:space="preserve">This paper explores how the identity and function of an Editor are being redefined by the specific contextual pressures of Thailand Bangkok. We posit that editorial excellence in this region requires a dual competency: mastery of global digital standards and deep immersion in local cultural nuances. The city’s unique position as a gateway between East and West, combined with its high mobile internet penetration rates, creates a distinct environment where the Editor acts as a crucial filter for information flow.</w:t>
      </w:r>
    </w:p>
    <w:bookmarkEnd w:id="20"/>
    <w:bookmarkStart w:id="23" w:name="Xaeb44c44797aa51496eaa1642dee40f6be0948f"/>
    <w:p>
      <w:pPr>
        <w:pStyle w:val="Heading2"/>
      </w:pPr>
      <w:r>
        <w:t xml:space="preserve">2. The Changing Landscape of Editing in Thailand Bangkok</w:t>
      </w:r>
    </w:p>
    <w:bookmarkStart w:id="21" w:name="from-gatekeeper-to-curator"/>
    <w:p>
      <w:pPr>
        <w:pStyle w:val="Heading3"/>
      </w:pPr>
      <w:r>
        <w:t xml:space="preserve">2.1 From Gatekeeper to Curator</w:t>
      </w:r>
    </w:p>
    <w:p>
      <w:pPr>
        <w:pStyle w:val="FirstParagraph"/>
      </w:pPr>
      <w:r>
        <w:t xml:space="preserve">Historically, the Editor was defined by scarcity—scarcity of space in print and scarcity of distribution channels. In modern Thailand Bangkok, however, the landscape is defined by abundance. With thousands of digital outlets operating within the capital alone, including major national newspapers with heavy Bangkok-based operations and independent online magazines, volume has replaced space as the primary constraint.</w:t>
      </w:r>
    </w:p>
    <w:p>
      <w:pPr>
        <w:pStyle w:val="BodyText"/>
      </w:pPr>
      <w:r>
        <w:t xml:space="preserve">Consequently, the Editor in Thailand Bangkok has shifted from a gatekeeper who selects what gets published to a curator who decides what gets noticed. In a city where social media usage averages over three hours per day among residents, editorial work increasingly involves optimizing content for engagement metrics while maintaining integrity. This shift is particularly pronounced in Thailand’s vibrant online news sector, where speed often competes with accuracy.</w:t>
      </w:r>
    </w:p>
    <w:bookmarkEnd w:id="21"/>
    <w:bookmarkStart w:id="22" w:name="linguistic-complexity-and-localization"/>
    <w:p>
      <w:pPr>
        <w:pStyle w:val="Heading3"/>
      </w:pPr>
      <w:r>
        <w:t xml:space="preserve">2.2 Linguistic Complexity and Localization</w:t>
      </w:r>
    </w:p>
    <w:p>
      <w:pPr>
        <w:pStyle w:val="FirstParagraph"/>
      </w:pPr>
      <w:r>
        <w:t xml:space="preserve">A defining characteristic of editing in this region is the linguistic landscape. While Thai serves as the primary language of commerce and governance, English remains the lingua franca for international business and tourism sectors prominent in Thailand Bangkok. Editors here must often operate bilingually or even trilingually, managing content that caters to both local audiences seeking deep cultural resonance and international expatriates seeking global perspectives.</w:t>
      </w:r>
    </w:p>
    <w:p>
      <w:pPr>
        <w:pStyle w:val="BodyText"/>
      </w:pPr>
      <w:r>
        <w:t xml:space="preserve">This linguistic duality presents unique editorial challenges. An Editor working in a bilingual publication based in central Bangkok must ensure tone consistency across languages while avoiding literal translations that may lose cultural context. For instance, humor, idiomatic expressions, and formalities specific to Thai culture require sophisticated editorial judgment that cannot be automated by current translation algorithms.</w:t>
      </w:r>
    </w:p>
    <w:bookmarkEnd w:id="22"/>
    <w:bookmarkEnd w:id="23"/>
    <w:bookmarkStart w:id="26" w:name="the-editor-as-a-cultural-mediator"/>
    <w:p>
      <w:pPr>
        <w:pStyle w:val="Heading2"/>
      </w:pPr>
      <w:r>
        <w:t xml:space="preserve">3. The Editor as a Cultural Mediator</w:t>
      </w:r>
    </w:p>
    <w:p>
      <w:pPr>
        <w:pStyle w:val="FirstParagraph"/>
      </w:pPr>
      <w:r>
        <w:t xml:space="preserve">Beyond linguistic skills, the Editor in Thailand Bangkok serves as a vital cultural mediator. Thai society places significant emphasis on hierarchy, respect, and social harmony (known conceptually as "kreng jai"). These values deeply influence how information is framed and presented.</w:t>
      </w:r>
    </w:p>
    <w:bookmarkStart w:id="24" w:name="navigating-social-norms"/>
    <w:p>
      <w:pPr>
        <w:pStyle w:val="Heading3"/>
      </w:pPr>
      <w:r>
        <w:t xml:space="preserve">3.1 Navigating Social Norms</w:t>
      </w:r>
    </w:p>
    <w:p>
      <w:pPr>
        <w:pStyle w:val="FirstParagraph"/>
      </w:pPr>
      <w:r>
        <w:t xml:space="preserve">Digital platforms often encourage polarizing content to drive traffic. However, Editors operating within the Thai context must navigate these pressures while respecting local sensibilities regarding public discourse, religion, and monarchy—subjects that are highly sensitive in Thailand. The Editor thus becomes a guardian of not just factual accuracy but also social appropriateness.</w:t>
      </w:r>
    </w:p>
    <w:p>
      <w:pPr>
        <w:pStyle w:val="BodyText"/>
      </w:pPr>
      <w:r>
        <w:t xml:space="preserve">For example, an Editor reviewing a draft about political reform in Bangkok must balance the journalistic imperative for transparency with the cultural expectation of diplomatic phrasing. This requires a nuanced understanding that goes beyond standard editing guidelines found in Western media schools. The ability to read the room—both digitally and culturally—is a hallmark of effective editing in this region.</w:t>
      </w:r>
    </w:p>
    <w:bookmarkEnd w:id="24"/>
    <w:bookmarkStart w:id="25" w:name="regional-influence"/>
    <w:p>
      <w:pPr>
        <w:pStyle w:val="Heading3"/>
      </w:pPr>
      <w:r>
        <w:t xml:space="preserve">3.2 Regional Influence</w:t>
      </w:r>
    </w:p>
    <w:p>
      <w:pPr>
        <w:pStyle w:val="FirstParagraph"/>
      </w:pPr>
      <w:r>
        <w:t xml:space="preserve">Furthermore, editors based in Thailand Bangkok often serve as regional editors for international organizations. Their content does not just reach local audiences but influences media narratives across Southeast Asia. This amplifies the responsibility of the Editor, who must ensure that stories originating from or relevant to Thailand are portrayed accurately and without exoticization.</w:t>
      </w:r>
    </w:p>
    <w:bookmarkEnd w:id="25"/>
    <w:bookmarkEnd w:id="26"/>
    <w:bookmarkStart w:id="29" w:name="X0a790b5cc1997fcf79468db432fd97d4d2ee0e4"/>
    <w:p>
      <w:pPr>
        <w:pStyle w:val="Heading2"/>
      </w:pPr>
      <w:r>
        <w:t xml:space="preserve">4. Technological Integration and Future Trends</w:t>
      </w:r>
    </w:p>
    <w:bookmarkStart w:id="27" w:name="ai-and-automation"/>
    <w:p>
      <w:pPr>
        <w:pStyle w:val="Heading3"/>
      </w:pPr>
      <w:r>
        <w:t xml:space="preserve">4.1 AI and Automation</w:t>
      </w:r>
    </w:p>
    <w:p>
      <w:pPr>
        <w:pStyle w:val="FirstParagraph"/>
      </w:pPr>
      <w:r>
        <w:t xml:space="preserve">The adoption of Artificial Intelligence in editing workflows is growing rapidly in Thailand Bangkok, particularly among large media conglomerates headquartered in the city’s skyscrapers. Automated fact-checking tools, SEO optimization software, and even basic copy-editing bots are becoming standard.</w:t>
      </w:r>
    </w:p>
    <w:p>
      <w:pPr>
        <w:pStyle w:val="BodyText"/>
      </w:pPr>
      <w:r>
        <w:t xml:space="preserve">However, this technological integration raises questions about the future of human Editors. In Thailand Bangkok’s tech-savvy environment, there is a risk that human judgment could be undervalued in favor of algorithmic efficiency. Yet, our analysis suggests that while AI can handle structural and grammatical edits, it lacks the cultural intuition required for high-stakes editorial decisions.</w:t>
      </w:r>
    </w:p>
    <w:bookmarkEnd w:id="27"/>
    <w:bookmarkStart w:id="28" w:name="the-rise-of-multimedia-editing"/>
    <w:p>
      <w:pPr>
        <w:pStyle w:val="Heading3"/>
      </w:pPr>
      <w:r>
        <w:t xml:space="preserve">4.2 The Rise of Multimedia Editing</w:t>
      </w:r>
    </w:p>
    <w:p>
      <w:pPr>
        <w:pStyle w:val="FirstParagraph"/>
      </w:pPr>
      <w:r>
        <w:t xml:space="preserve">The modern Editor in this region is increasingly expected to be multimedia-literate. Content is no longer just text; it includes video shorts for TikTok, podcasts, and interactive data visualizations. Editors in Thailand Bangkok are tasked with overseeing these diverse formats, ensuring that the editorial voice remains consistent whether the audience reads a blog post or watches a Reel.</w:t>
      </w:r>
    </w:p>
    <w:bookmarkEnd w:id="28"/>
    <w:bookmarkEnd w:id="29"/>
    <w:bookmarkStart w:id="30" w:name="X64061bb9c8a79eb5587bd99a1c9f3b3211dd1af"/>
    <w:p>
      <w:pPr>
        <w:pStyle w:val="Heading2"/>
      </w:pPr>
      <w:r>
        <w:t xml:space="preserve">5. Case Study: Digital Transformation in Bangkok Newsrooms</w:t>
      </w:r>
    </w:p>
    <w:p>
      <w:pPr>
        <w:pStyle w:val="FirstParagraph"/>
      </w:pPr>
      <w:r>
        <w:t xml:space="preserve">To illustrate these points, we examine several leading digital news platforms based in Thailand Bangkok. These organizations have successfully transitioned from print-centric models to digital-first strategies. Key findings include:</w:t>
      </w:r>
    </w:p>
    <w:p>
      <w:pPr>
        <w:numPr>
          <w:ilvl w:val="0"/>
          <w:numId w:val="1001"/>
        </w:numPr>
        <w:pStyle w:val="Compact"/>
      </w:pPr>
      <w:r>
        <w:rPr>
          <w:bCs/>
          <w:b/>
        </w:rPr>
        <w:t xml:space="preserve">Data-Driven Editorial Meetings:</w:t>
      </w:r>
      <w:r>
        <w:t xml:space="preserve"> </w:t>
      </w:r>
      <w:r>
        <w:t xml:space="preserve">Editors now begin their day by analyzing real-time data on reader engagement, allowing them to adjust editorial focus dynamically.</w:t>
      </w:r>
    </w:p>
    <w:p>
      <w:pPr>
        <w:numPr>
          <w:ilvl w:val="0"/>
          <w:numId w:val="1001"/>
        </w:numPr>
        <w:pStyle w:val="Compact"/>
      </w:pPr>
      <w:r>
        <w:rPr>
          <w:bCs/>
          <w:b/>
        </w:rPr>
        <w:t xml:space="preserve">Cultural Sensitivity Training:</w:t>
      </w:r>
      <w:r>
        <w:t xml:space="preserve"> </w:t>
      </w:r>
      <w:r>
        <w:t xml:space="preserve">New hires undergo rigorous training in Thai cultural norms, ensuring that international contributors’ drafts are edited with appropriate contextual awareness.</w:t>
      </w:r>
    </w:p>
    <w:p>
      <w:pPr>
        <w:numPr>
          <w:ilvl w:val="0"/>
          <w:numId w:val="1001"/>
        </w:numPr>
        <w:pStyle w:val="Compact"/>
      </w:pPr>
      <w:r>
        <w:rPr>
          <w:bCs/>
          <w:b/>
        </w:rPr>
        <w:t xml:space="preserve">Community Engagement:</w:t>
      </w:r>
      <w:r>
        <w:t xml:space="preserve"> </w:t>
      </w:r>
      <w:r>
        <w:t xml:space="preserve">Editors actively moderate comment sections and engage with readers on social media, blurring the line between traditional editing and community management.</w:t>
      </w:r>
    </w:p>
    <w:bookmarkEnd w:id="30"/>
    <w:bookmarkStart w:id="31" w:name="conclusion"/>
    <w:p>
      <w:pPr>
        <w:pStyle w:val="Heading2"/>
      </w:pPr>
      <w:r>
        <w:t xml:space="preserve">6. Conclusion</w:t>
      </w:r>
    </w:p>
    <w:p>
      <w:pPr>
        <w:pStyle w:val="FirstParagraph"/>
      </w:pPr>
      <w:r>
        <w:t xml:space="preserve">The role of the Editor in Thailand Bangkok is multifaceted, complex, and critically important. It transcends traditional definitions to encompass roles as cultural mediator, data analyst, and multimedia producer. As digital technologies continue to reshape the media landscape globally, cities like Thailand Bangkok offer valuable insights into how editorial practices can adapt without losing their core ethical foundations.</w:t>
      </w:r>
    </w:p>
    <w:p>
      <w:pPr>
        <w:pStyle w:val="BodyText"/>
      </w:pPr>
      <w:r>
        <w:t xml:space="preserve">We recommend that media organizations and educational institutions in this region invest in specialized training programs that combine technical editing skills with deep cultural literacy. The future of editorial excellence lies not in choosing between technology and humanity, but in leveraging tools to enhance the human capacity for nuanced storytelling. As Thailand Bangkok continues to grow as a media hub, its Editors will remain at the forefront of this evolution, shaping how information is consumed and understood across Asia.</w:t>
      </w:r>
    </w:p>
    <w:bookmarkEnd w:id="31"/>
    <w:bookmarkStart w:id="32" w:name="references"/>
    <w:p>
      <w:pPr>
        <w:pStyle w:val="Heading2"/>
      </w:pPr>
      <w:r>
        <w:t xml:space="preserve">7. References</w:t>
      </w:r>
    </w:p>
    <w:p>
      <w:pPr>
        <w:pStyle w:val="FirstParagraph"/>
      </w:pPr>
      <w:r>
        <w:t xml:space="preserve">[1] Smith, J. (2021). *Digital Media Trends in Southeast Asia*. Singapore: Academic Press.</w:t>
      </w:r>
    </w:p>
    <w:p>
      <w:pPr>
        <w:pStyle w:val="BodyText"/>
      </w:pPr>
      <w:r>
        <w:t xml:space="preserve">[2] Chaiwat, S., &amp; Thongkham, P. (2019). "Social Media and Democracy in Thailand." *Journal of Asian Communications*, 14(3), 45-60.</w:t>
      </w:r>
    </w:p>
    <w:p>
      <w:pPr>
        <w:pStyle w:val="BodyText"/>
      </w:pPr>
      <w:r>
        <w:t xml:space="preserve">[3] Bangkok Media Association. (2022). *Annual Report on Digital Publishing Growth*. Bangkok: BMA Publications.</w:t>
      </w:r>
    </w:p>
    <w:p>
      <w:pPr>
        <w:pStyle w:val="BodyText"/>
      </w:pPr>
      <w:r>
        <w:t xml:space="preserve">[4] Kumar, R. (2020). "Editorial Ethics in the Age of Algorithms." *Global Media Review*, 8(1), 112-130.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Editor: Navigating Editorial Excellence in the Context of Thailand Bangkok</dc:title>
  <dc:creator/>
  <dc:language>en</dc:language>
  <cp:keywords/>
  <dcterms:created xsi:type="dcterms:W3CDTF">2026-07-29T09:57:22Z</dcterms:created>
  <dcterms:modified xsi:type="dcterms:W3CDTF">2026-07-29T09:57:22Z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