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Conference</w:t>
      </w:r>
      <w:r>
        <w:t xml:space="preserve"> </w:t>
      </w:r>
      <w:r>
        <w:t xml:space="preserve">Proceedings: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Turkey</w:t>
      </w:r>
      <w:r>
        <w:t xml:space="preserve"> </w:t>
      </w:r>
      <w:r>
        <w:t xml:space="preserve">Istanbul</w:t>
      </w:r>
    </w:p>
    <w:p>
      <w:pPr>
        <w:pStyle w:val="FirstParagraph"/>
      </w:pPr>
      <w:r>
        <w:t xml:space="preserve">```html</w:t>
      </w:r>
    </w:p>
    <w:bookmarkStart w:id="33" w:name="X5dc81e1f721a7afa9193033d6ffb970a633362d"/>
    <w:p>
      <w:pPr>
        <w:pStyle w:val="Heading1"/>
      </w:pPr>
      <w:r>
        <w:t xml:space="preserve">The Strategic Role of the Editor in Conference Proceedings:</w:t>
      </w:r>
      <w:r>
        <w:br/>
      </w:r>
      <w:r>
        <w:t xml:space="preserve">A Case Study from Turkey Istanbul</w:t>
      </w:r>
    </w:p>
    <w:p>
      <w:pPr>
        <w:pStyle w:val="FirstParagraph"/>
      </w:pPr>
      <w:r>
        <w:rPr>
          <w:bCs/>
          <w:b/>
        </w:rPr>
        <w:t xml:space="preserve">Ahmet Yılmaz and Elena Petrova</w:t>
      </w:r>
      <w:r>
        <w:br/>
      </w:r>
      <w:r>
        <w:t xml:space="preserve">Department of Publishing Studies, Istanbul University</w:t>
      </w:r>
      <w:r>
        <w:br/>
      </w:r>
      <w:r>
        <w:t xml:space="preserve">Istanbul, Turkey</w:t>
      </w:r>
    </w:p>
    <w:bookmarkStart w:id="20" w:name="abstract"/>
    <w:p>
      <w:pPr>
        <w:pStyle w:val="Heading2"/>
      </w:pPr>
      <w:r>
        <w:t xml:space="preserve">Abstract</w:t>
      </w:r>
    </w:p>
    <w:p>
      <w:pPr>
        <w:pStyle w:val="FirstParagraph"/>
      </w:pPr>
      <w:r>
        <w:t xml:space="preserve">The digital transformation of academic publishing has fundamentally altered the responsibilities and capabilities associated with the role of the Editor. In this paper, we examine the evolving definition of an Editor within modern Conference Papers production cycles. Specifically, we analyze how these roles are adapted to meet regional and linguistic requirements in Turkey Istanbul, a unique geopolitical and cultural hub bridging Europe and Asia. Through a qualitative analysis of recent proceedings from major conferences hosted in Turkey Istanbul, we argue that the contemporary Editor serves not merely as a gatekeeper of quality but as a cultural mediator, ensuring that international scholarly discourse is accurately contextualized for local audiences while maintaining global standards. Our findings suggest that effective editing in this specific region requires a dual competency: rigorous adherence to international academic norms and deep sensitivity to the linguistic nuances of Turkey Istanbul.</w:t>
      </w:r>
    </w:p>
    <w:bookmarkEnd w:id="20"/>
    <w:bookmarkStart w:id="21" w:name="introduction"/>
    <w:p>
      <w:pPr>
        <w:pStyle w:val="Heading2"/>
      </w:pPr>
      <w:r>
        <w:t xml:space="preserve">1. Introduction</w:t>
      </w:r>
    </w:p>
    <w:p>
      <w:pPr>
        <w:pStyle w:val="FirstParagraph"/>
      </w:pPr>
      <w:r>
        <w:t xml:space="preserve">The publication of Conference Papers is a cornerstone of academic dissemination, particularly in fast-moving fields such as computer science, engineering, and social sciences. Historically, the Editor was viewed primarily as a technical corrector or a strict peer-review coordinator. However, in the last decade, particularly within international hubs like Turkey Istanbul, this definition has expanded significantly. Turkey Istanbul stands out as a critical node for global academic exchange due to its strategic location and growing research infrastructure.</w:t>
      </w:r>
    </w:p>
    <w:p>
      <w:pPr>
        <w:pStyle w:val="BodyText"/>
      </w:pPr>
      <w:r>
        <w:t xml:space="preserve">This paper explores the multifaceted duties of an Editor when managing Conference Papers intended for distribution in Turkey Istanbul. We posit that the Editor acts as a vital bridge between global scientific standards and local cultural expectations. As conferences in Turkey Istanbul increasingly attract international participants, the pressure on Editors to manage cross-cultural communication, language localization, and ethical compliance has intensified. This study aims to delineate these responsibilities and propose a framework for editorial excellence in this specific context.</w:t>
      </w:r>
    </w:p>
    <w:bookmarkEnd w:id="21"/>
    <w:bookmarkStart w:id="25" w:name="the-evolution-of-the-editors-role"/>
    <w:p>
      <w:pPr>
        <w:pStyle w:val="Heading2"/>
      </w:pPr>
      <w:r>
        <w:t xml:space="preserve">2. The Evolution of the Editor’s Role</w:t>
      </w:r>
    </w:p>
    <w:p>
      <w:pPr>
        <w:pStyle w:val="FirstParagraph"/>
      </w:pPr>
      <w:r>
        <w:t xml:space="preserve">To understand the significance of the Editor in modern proceedings, one must first recognize the shift from passive curation to active engagement. In traditional models, an Editor simply compiled accepted papers after peer review. Today, however, an Editor is involved in every stage of lifecycle management.</w:t>
      </w:r>
    </w:p>
    <w:bookmarkStart w:id="22" w:name="pre-conference-preparation"/>
    <w:p>
      <w:pPr>
        <w:pStyle w:val="Heading3"/>
      </w:pPr>
      <w:r>
        <w:t xml:space="preserve">2.1 Pre-Conference Preparation</w:t>
      </w:r>
    </w:p>
    <w:p>
      <w:pPr>
        <w:pStyle w:val="FirstParagraph"/>
      </w:pPr>
      <w:r>
        <w:t xml:space="preserve">The initial role of the Editor involves setting clear guidelines for authors submitting Conference Papers to events in Turkey Istanbul. This includes defining formatting standards, ethical disclosure requirements, and language preferences. Given that many international conferences are bilingual or multilingual, the Editor must establish protocols for abstract translation and terminology consistency.</w:t>
      </w:r>
    </w:p>
    <w:bookmarkEnd w:id="22"/>
    <w:bookmarkStart w:id="23" w:name="peer-review-coordination"/>
    <w:p>
      <w:pPr>
        <w:pStyle w:val="Heading3"/>
      </w:pPr>
      <w:r>
        <w:t xml:space="preserve">2.2 Peer Review Coordination</w:t>
      </w:r>
    </w:p>
    <w:p>
      <w:pPr>
        <w:pStyle w:val="FirstParagraph"/>
      </w:pPr>
      <w:r>
        <w:t xml:space="preserve">The Editor is responsible for assembling a competent review board. In Turkey Istanbul, where academic communities are tight-knit yet globally integrated, selecting reviewers who understand both local research trends and international benchmarks is crucial. The Editor must mitigate bias by ensuring diverse representation in the review panel, thereby enhancing the credibility of the resulting Conference Papers.</w:t>
      </w:r>
    </w:p>
    <w:bookmarkEnd w:id="23"/>
    <w:bookmarkStart w:id="24" w:name="post-selection-refinement"/>
    <w:p>
      <w:pPr>
        <w:pStyle w:val="Heading3"/>
      </w:pPr>
      <w:r>
        <w:t xml:space="preserve">2.3 Post-Selection Refinement</w:t>
      </w:r>
    </w:p>
    <w:p>
      <w:pPr>
        <w:pStyle w:val="FirstParagraph"/>
      </w:pPr>
      <w:r>
        <w:t xml:space="preserve">Once reviews are complete, the Editor engages directly with authors to refine their manuscripts. This stage is particularly challenging for Conference Papers because they are often time-sensitive and based on preliminary findings. The Editor must balance the need for speed with the necessity of clarity and rigor.</w:t>
      </w:r>
    </w:p>
    <w:bookmarkEnd w:id="24"/>
    <w:bookmarkEnd w:id="25"/>
    <w:bookmarkStart w:id="29" w:name="the-unique-context-of-turkey-istanbul"/>
    <w:p>
      <w:pPr>
        <w:pStyle w:val="Heading2"/>
      </w:pPr>
      <w:r>
        <w:t xml:space="preserve">3. The Unique Context of Turkey Istanbul</w:t>
      </w:r>
    </w:p>
    <w:p>
      <w:pPr>
        <w:pStyle w:val="FirstParagraph"/>
      </w:pPr>
      <w:r>
        <w:t xml:space="preserve">Turkey Istanbul presents a unique ecosystem for academic publishing. As a city that straddles continents, it naturally fosters cross-cultural dialogue. However, this also introduces complexities that an Editor must navigate.</w:t>
      </w:r>
    </w:p>
    <w:bookmarkStart w:id="26" w:name="linguistic-nuances"/>
    <w:p>
      <w:pPr>
        <w:pStyle w:val="Heading3"/>
      </w:pPr>
      <w:r>
        <w:t xml:space="preserve">3.1 Linguistic Nuances</w:t>
      </w:r>
    </w:p>
    <w:p>
      <w:pPr>
        <w:pStyle w:val="FirstParagraph"/>
      </w:pPr>
      <w:r>
        <w:t xml:space="preserve">A significant portion of academic output in Turkey Istanbul involves translations between English and Turkish. The Editor plays a pivotal role in ensuring that technical terms are translated accurately without losing their scientific meaning. For instance, specific legal or sociological concepts prevalent in Turkish academia may lack direct equivalents in English, requiring the Editor to facilitate nuanced explanations within the Conference Papers.</w:t>
      </w:r>
    </w:p>
    <w:bookmarkEnd w:id="26"/>
    <w:bookmarkStart w:id="27" w:name="cultural-sensitivity"/>
    <w:p>
      <w:pPr>
        <w:pStyle w:val="Heading3"/>
      </w:pPr>
      <w:r>
        <w:t xml:space="preserve">3.2 Cultural Sensitivity</w:t>
      </w:r>
    </w:p>
    <w:p>
      <w:pPr>
        <w:pStyle w:val="FirstParagraph"/>
      </w:pPr>
      <w:r>
        <w:t xml:space="preserve">Cultural context influences how research is presented and interpreted. An Editor working on proceedings for a conference in Turkey Istanbul must be aware of cultural sensitivities regarding data presentation, particularly in social sciences and humanities. For example, certain statistical representations or qualitative analyses might need framing to align with both local ethical norms and international publication standards.</w:t>
      </w:r>
    </w:p>
    <w:bookmarkEnd w:id="27"/>
    <w:bookmarkStart w:id="28" w:name="digital-infrastructure"/>
    <w:p>
      <w:pPr>
        <w:pStyle w:val="Heading3"/>
      </w:pPr>
      <w:r>
        <w:t xml:space="preserve">3.3 Digital Infrastructure</w:t>
      </w:r>
    </w:p>
    <w:p>
      <w:pPr>
        <w:pStyle w:val="FirstParagraph"/>
      </w:pPr>
      <w:r>
        <w:t xml:space="preserve">Turkey Istanbul is rapidly modernizing its digital infrastructure for publishing. Editors here are increasingly relying on advanced software tools for automated formatting, plagiarism detection, and metadata tagging. The Editor must be proficient in these technologies to ensure that Conference Papers are discoverable and accessible via global databases such as IEEE Xplore or Scopus.</w:t>
      </w:r>
    </w:p>
    <w:bookmarkEnd w:id="28"/>
    <w:bookmarkEnd w:id="29"/>
    <w:bookmarkStart w:id="30" w:name="challenges-and-solutions"/>
    <w:p>
      <w:pPr>
        <w:pStyle w:val="Heading2"/>
      </w:pPr>
      <w:r>
        <w:t xml:space="preserve">4. Challenges and Solutions</w:t>
      </w:r>
    </w:p>
    <w:p>
      <w:pPr>
        <w:pStyle w:val="FirstParagraph"/>
      </w:pPr>
      <w:r>
        <w:t xml:space="preserve">The role of the Editor in Turkey Istanbul is fraught with challenges. One major issue is the volume of submissions during peak academic seasons, which can overwhelm editorial staff. To address this, many conferences in Turkey Istanbul have adopted AI-assisted pre-screening tools, allowing Editors to focus on substantive editing tasks.</w:t>
      </w:r>
    </w:p>
    <w:p>
      <w:pPr>
        <w:pStyle w:val="BodyText"/>
      </w:pPr>
      <w:r>
        <w:t xml:space="preserve">Another challenge is the variability in author proficiency with English as a lingua franca. Editors often find themselves performing copy-editing tasks that border on translation work. To mitigate this, institutions in Turkey Istanbul are investing more heavily in pre-submission writing workshops, guided by experienced Editors.</w:t>
      </w:r>
    </w:p>
    <w:bookmarkEnd w:id="30"/>
    <w:bookmarkStart w:id="31" w:name="conclusion"/>
    <w:p>
      <w:pPr>
        <w:pStyle w:val="Heading2"/>
      </w:pPr>
      <w:r>
        <w:t xml:space="preserve">5. Conclusion</w:t>
      </w:r>
    </w:p>
    <w:p>
      <w:pPr>
        <w:pStyle w:val="FirstParagraph"/>
      </w:pPr>
      <w:r>
        <w:t xml:space="preserve">In conclusion, the Editor remains indispensable to the integrity and impact of Conference Papers. In the context of Turkey Istanbul, this role is amplified by the need for cultural mediation and linguistic precision. As Turkey Istanbul continues to establish itself as a premier destination for international conferences, Editors must adapt by developing skills in cross-cultural communication and digital publishing technologies. Future research should focus on quantitative measures of editorial impact on citation rates in proceedings from this region.</w:t>
      </w:r>
    </w:p>
    <w:bookmarkEnd w:id="31"/>
    <w:bookmarkStart w:id="32" w:name="references"/>
    <w:p>
      <w:pPr>
        <w:pStyle w:val="Heading2"/>
      </w:pPr>
      <w:r>
        <w:t xml:space="preserve">References</w:t>
      </w:r>
    </w:p>
    <w:p>
      <w:pPr>
        <w:numPr>
          <w:ilvl w:val="0"/>
          <w:numId w:val="1001"/>
        </w:numPr>
        <w:pStyle w:val="Compact"/>
      </w:pPr>
      <w:r>
        <w:t xml:space="preserve">[1] Smith, J., &amp; Lee, K. (2023). "Global Trends in Academic Publishing." Journal of Scholarly Communication, 15(4), 112-130.</w:t>
      </w:r>
    </w:p>
    <w:p>
      <w:pPr>
        <w:numPr>
          <w:ilvl w:val="0"/>
          <w:numId w:val="1001"/>
        </w:numPr>
        <w:pStyle w:val="Compact"/>
      </w:pPr>
      <w:r>
        <w:t xml:space="preserve">[2] Yılmaz, A. (2024). "Bilingual Editing in Turkish Academia: Challenges and Opportunities." Istanbul Review of Social Sciences, 8(2), 45-67.</w:t>
      </w:r>
    </w:p>
    <w:p>
      <w:pPr>
        <w:numPr>
          <w:ilvl w:val="0"/>
          <w:numId w:val="1001"/>
        </w:numPr>
        <w:pStyle w:val="Compact"/>
      </w:pPr>
      <w:r>
        <w:t xml:space="preserve">[3] Petrova, E., &amp; Demir, H. (2023). "The Role of AI in Conference Paper Management." Proceedings of the International Digital Publishing Symposium, Turkey Istanbul.</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Conference Proceedings: A Case Study from Turkey Istanbul</dc:title>
  <dc:creator/>
  <dc:language>en</dc:language>
  <cp:keywords/>
  <dcterms:created xsi:type="dcterms:W3CDTF">2026-07-29T11:40:35Z</dcterms:created>
  <dcterms:modified xsi:type="dcterms:W3CDTF">2026-07-29T11:40:35Z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