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Conference</w:t>
      </w:r>
      <w:r>
        <w:t xml:space="preserve"> </w:t>
      </w:r>
      <w:r>
        <w:t xml:space="preserve">Editor:</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Academic</w:t>
      </w:r>
      <w:r>
        <w:t xml:space="preserve"> </w:t>
      </w:r>
      <w:r>
        <w:t xml:space="preserve">Publishing</w:t>
      </w:r>
      <w:r>
        <w:t xml:space="preserve"> </w:t>
      </w:r>
      <w:r>
        <w:t xml:space="preserve">in</w:t>
      </w:r>
      <w:r>
        <w:t xml:space="preserve"> </w:t>
      </w:r>
      <w:r>
        <w:t xml:space="preserve">Uganda</w:t>
      </w:r>
      <w:r>
        <w:t xml:space="preserve"> </w:t>
      </w:r>
      <w:r>
        <w:t xml:space="preserve">Kampala</w:t>
      </w:r>
    </w:p>
    <w:bookmarkStart w:id="34" w:name="X0072570e7cd5f800c4ee1282777aa15df762856"/>
    <w:p>
      <w:pPr>
        <w:pStyle w:val="Heading1"/>
      </w:pPr>
      <w:r>
        <w:t xml:space="preserve">The Evolving Role of the Conference Editor: A Strategic Framework for Academic Publishing in Uganda Kampala</w:t>
      </w:r>
    </w:p>
    <w:p>
      <w:pPr>
        <w:pStyle w:val="FirstParagraph"/>
      </w:pPr>
      <w:r>
        <w:rPr>
          <w:bCs/>
          <w:b/>
        </w:rPr>
        <w:t xml:space="preserve">Abstract</w:t>
      </w:r>
    </w:p>
    <w:p>
      <w:pPr>
        <w:pStyle w:val="BodyText"/>
      </w:pPr>
      <w:r>
        <w:t xml:space="preserve">This paper examines the critical function of the conference editor within the context of academic dissemination in East Africa, with a specific focus on Uganda Kampala. As higher education institutions across Uganda expand their research output, the role of the conference editor has transcended traditional proofreading to become a cornerstone of scholarly integrity and regional visibility. This study analyzes how modern editorial practices in Uganda Kampala influence citation metrics, enhance global collaboration, and address local linguistic nuances. By proposing a robust framework for editorial workflow management tailored to the Ugandan academic landscape, this paper argues that empowering conference editors is essential for positioning Kampala as a hub of intellectual excellence in Africa.</w:t>
      </w:r>
    </w:p>
    <w:p>
      <w:pPr>
        <w:pStyle w:val="BodyText"/>
      </w:pPr>
      <w:r>
        <w:rPr>
          <w:bCs/>
          <w:b/>
        </w:rPr>
        <w:t xml:space="preserve">Keywords:</w:t>
      </w:r>
      <w:r>
        <w:t xml:space="preserve"> </w:t>
      </w:r>
      <w:r>
        <w:t xml:space="preserve">Conference Editor, Academic Publishing, Uganda Kampala, Scholarly Communication, Editorial Workflow.</w:t>
      </w:r>
    </w:p>
    <w:bookmarkStart w:id="20" w:name="introduction"/>
    <w:p>
      <w:pPr>
        <w:pStyle w:val="Heading2"/>
      </w:pPr>
      <w:r>
        <w:t xml:space="preserve">1. Introduction</w:t>
      </w:r>
    </w:p>
    <w:p>
      <w:pPr>
        <w:pStyle w:val="FirstParagraph"/>
      </w:pPr>
      <w:r>
        <w:t xml:space="preserve">The landscape of academic publishing is undergoing a profound transformation. In the digital age, the integrity and reach of research depend heavily on the quality of its presentation and dissemination. Within this ecosystem, the Conference Editor serves as a vital gatekeeper, curator, and facilitator. While traditionally viewed as administrative support staff in many Western contexts, contemporary scholarship recognizes the conference editor as an active participant in shaping academic discourse.</w:t>
      </w:r>
    </w:p>
    <w:p>
      <w:pPr>
        <w:pStyle w:val="BodyText"/>
      </w:pPr>
      <w:r>
        <w:t xml:space="preserve">In Uganda Kampala, the capital city and primary center for higher learning and policy-making in Uganda, there is a burgeoning demand for rigorous academic conferences. Institutions such as Makerere University and other private universities host numerous symposia annually. However, the volume of submissions has outpaced the capacity of traditional editorial resources. This paper explores how a specialized approach to the role of the conference editor can resolve bottlenecks in publication processes, ensuring that research originating from Uganda Kampala achieves global standards while retaining local relevance.</w:t>
      </w:r>
    </w:p>
    <w:bookmarkEnd w:id="20"/>
    <w:bookmarkStart w:id="23" w:name="Xb26539aefe06f3ebb741717f848ae1a95fe2a02"/>
    <w:p>
      <w:pPr>
        <w:pStyle w:val="Heading2"/>
      </w:pPr>
      <w:r>
        <w:t xml:space="preserve">2. The Multifaceted Role of the Conference Editor</w:t>
      </w:r>
    </w:p>
    <w:p>
      <w:pPr>
        <w:pStyle w:val="FirstParagraph"/>
      </w:pPr>
      <w:r>
        <w:t xml:space="preserve">To understand the impact of editorial work in Uganda Kampala, one must first deconstruct the responsibilities of a modern conference editor. It is no longer sufficient for an editor to merely check for grammatical errors or formatting inconsistencies.</w:t>
      </w:r>
    </w:p>
    <w:bookmarkStart w:id="21" w:name="X8161edbe6b400d57c7f4e2ec215a0543d0f39bd"/>
    <w:p>
      <w:pPr>
        <w:pStyle w:val="Heading3"/>
      </w:pPr>
      <w:r>
        <w:t xml:space="preserve">2.1 Quality Assurance and Peer Review Coordination</w:t>
      </w:r>
    </w:p>
    <w:p>
      <w:pPr>
        <w:pStyle w:val="FirstParagraph"/>
      </w:pPr>
      <w:r>
        <w:t xml:space="preserve">The primary duty of any conference editor is to maintain the integrity of the scientific record. In Uganda Kampala, where interdisciplinary research is growing rapidly, editors must possess a broad enough understanding to manage peer-review processes effectively. This involves selecting appropriate reviewers from both local and international pools to ensure unbiased evaluation. The editor acts as the mediator between authors and reviewers, ensuring that feedback is constructive and that deadlines are met.</w:t>
      </w:r>
    </w:p>
    <w:bookmarkEnd w:id="21"/>
    <w:bookmarkStart w:id="22" w:name="linguistic-mediation"/>
    <w:p>
      <w:pPr>
        <w:pStyle w:val="Heading3"/>
      </w:pPr>
      <w:r>
        <w:t xml:space="preserve">2.2 Linguistic Mediation</w:t>
      </w:r>
    </w:p>
    <w:p>
      <w:pPr>
        <w:pStyle w:val="FirstParagraph"/>
      </w:pPr>
      <w:r>
        <w:t xml:space="preserve">A significant challenge for researchers in Uganda Kampala is the linguistic barrier. Many scholars write proficiently in their local languages or possess strong technical knowledge but may struggle with the specific conventions of international English-language journals or conference proceedings. The conference editor plays a crucial role here, not as a ghostwriter, but as a language mediator who helps authors clarify their arguments without altering their original meaning. This nuanced editing ensures that the intellectual contribution is preserved while enhancing readability for an international audience.</w:t>
      </w:r>
    </w:p>
    <w:bookmarkEnd w:id="22"/>
    <w:bookmarkEnd w:id="23"/>
    <w:bookmarkStart w:id="26" w:name="X3cfcec90724c438ff15d81e3bb01e286ce85ee0"/>
    <w:p>
      <w:pPr>
        <w:pStyle w:val="Heading2"/>
      </w:pPr>
      <w:r>
        <w:t xml:space="preserve">3. Challenges in the Ugandan Academic Context</w:t>
      </w:r>
    </w:p>
    <w:p>
      <w:pPr>
        <w:pStyle w:val="FirstParagraph"/>
      </w:pPr>
      <w:r>
        <w:t xml:space="preserve">The operational environment for conference editors in Uganda Kampala presents unique challenges that differ significantly from those in Europe or North America.</w:t>
      </w:r>
    </w:p>
    <w:bookmarkStart w:id="24" w:name="infrastructure-and-digital-literacy"/>
    <w:p>
      <w:pPr>
        <w:pStyle w:val="Heading3"/>
      </w:pPr>
      <w:r>
        <w:t xml:space="preserve">3.1 Infrastructure and Digital Literacy</w:t>
      </w:r>
    </w:p>
    <w:p>
      <w:pPr>
        <w:pStyle w:val="FirstParagraph"/>
      </w:pPr>
      <w:r>
        <w:t xml:space="preserve">While internet connectivity has improved in Uganda Kampala, it remains inconsistent compared to global hubs. Conference editors must be adept at managing submissions through hybrid systems that can function offline or with low bandwidth. Furthermore, digital literacy among some authors varies widely. The editor often provides technical support, guiding researchers on how to upload files correctly and comply with metadata requirements.</w:t>
      </w:r>
    </w:p>
    <w:bookmarkEnd w:id="24"/>
    <w:bookmarkStart w:id="25" w:name="resource-constraints"/>
    <w:p>
      <w:pPr>
        <w:pStyle w:val="Heading3"/>
      </w:pPr>
      <w:r>
        <w:t xml:space="preserve">3.2 Resource Constraints</w:t>
      </w:r>
    </w:p>
    <w:p>
      <w:pPr>
        <w:pStyle w:val="FirstParagraph"/>
      </w:pPr>
      <w:r>
        <w:t xml:space="preserve">Funding for academic conferences in Uganda Kampala is often limited. This scarcity affects the ability of organizers to hire senior editors or invest in advanced editorial software. Consequently, conference editors are frequently overburdened, managing multiple roles simultaneously: copyeditor, project manager, and liaison. This burnout risk necessitates a streamlined workflow that maximizes efficiency without compromising quality.</w:t>
      </w:r>
    </w:p>
    <w:bookmarkEnd w:id="25"/>
    <w:bookmarkEnd w:id="26"/>
    <w:bookmarkStart w:id="30" w:name="X8ddc478711952ca819398e9035d0f4d984c7423"/>
    <w:p>
      <w:pPr>
        <w:pStyle w:val="Heading2"/>
      </w:pPr>
      <w:r>
        <w:t xml:space="preserve">4. Strategic Framework for Editorial Excellence</w:t>
      </w:r>
    </w:p>
    <w:p>
      <w:pPr>
        <w:pStyle w:val="FirstParagraph"/>
      </w:pPr>
      <w:r>
        <w:t xml:space="preserve">To address these challenges, this paper proposes a strategic framework tailored for the conference editor operating in Uganda Kampala.</w:t>
      </w:r>
    </w:p>
    <w:bookmarkStart w:id="27" w:name="standardization-of-templates"/>
    <w:p>
      <w:pPr>
        <w:pStyle w:val="Heading3"/>
      </w:pPr>
      <w:r>
        <w:t xml:space="preserve">4.1 Standardization of Templates</w:t>
      </w:r>
    </w:p>
    <w:p>
      <w:pPr>
        <w:pStyle w:val="FirstParagraph"/>
      </w:pPr>
      <w:r>
        <w:t xml:space="preserve">The first step is the implementation of strict formatting templates specific to each conference theme. By providing authors with clear guidelines before submission, the burden on the conference editor during the review phase is significantly reduced. This pre-emptive standardization allows editors to focus on content quality rather than cosmetic corrections.</w:t>
      </w:r>
    </w:p>
    <w:bookmarkEnd w:id="27"/>
    <w:bookmarkStart w:id="28" w:name="leveraging-technology"/>
    <w:p>
      <w:pPr>
        <w:pStyle w:val="Heading3"/>
      </w:pPr>
      <w:r>
        <w:t xml:space="preserve">4.2 Leveraging Technology</w:t>
      </w:r>
    </w:p>
    <w:p>
      <w:pPr>
        <w:pStyle w:val="FirstParagraph"/>
      </w:pPr>
      <w:r>
        <w:t xml:space="preserve">In Uganda Kampala, adopting cloud-based editorial management systems can enhance collaboration. These tools allow for real-time tracking of submission statuses and automated reminders for reviewers. For the conference editor, this technology reduces administrative overhead, allowing more time for substantive editing decisions.</w:t>
      </w:r>
    </w:p>
    <w:bookmarkEnd w:id="28"/>
    <w:bookmarkStart w:id="29" w:name="capacity-building"/>
    <w:p>
      <w:pPr>
        <w:pStyle w:val="Heading3"/>
      </w:pPr>
      <w:r>
        <w:t xml:space="preserve">4.3 Capacity Building</w:t>
      </w:r>
    </w:p>
    <w:p>
      <w:pPr>
        <w:pStyle w:val="FirstParagraph"/>
      </w:pPr>
      <w:r>
        <w:t xml:space="preserve">Institutions in Uganda Kampala must invest in training programs for emerging editors. Workshops on peer-review ethics, citation management tools (such as EndNote or Zotero), and academic writing standards are essential. By building a community of practice among editors in Kampala, knowledge is shared, and best practices are standardized across different conferences.</w:t>
      </w:r>
    </w:p>
    <w:bookmarkEnd w:id="29"/>
    <w:bookmarkEnd w:id="30"/>
    <w:bookmarkStart w:id="31" w:name="impact-on-global-visibility"/>
    <w:p>
      <w:pPr>
        <w:pStyle w:val="Heading2"/>
      </w:pPr>
      <w:r>
        <w:t xml:space="preserve">5. Impact on Global Visibility</w:t>
      </w:r>
    </w:p>
    <w:p>
      <w:pPr>
        <w:pStyle w:val="FirstParagraph"/>
      </w:pPr>
      <w:r>
        <w:t xml:space="preserve">The ultimate goal of effective editorial management in Uganda Kampala is to increase the global visibility of African research. Well-edited proceedings are more likely to be indexed in major databases such as Scopus and Web of Science. When a conference editor ensures that papers from Uganda meet international standards, it enhances the credibility of Ugandan scholars on the world stage.</w:t>
      </w:r>
    </w:p>
    <w:p>
      <w:pPr>
        <w:pStyle w:val="BodyText"/>
      </w:pPr>
      <w:r>
        <w:t xml:space="preserve">Furthermore, high-quality publications attract international collaborators. Researchers from Europe and North America are more inclined to partner with institutions in Uganda Kampala if they know that the academic output will be rigorously vetted and professionally presented. The conference editor, therefore, serves as an ambassador for the intellectual quality of Ugandan academia.</w:t>
      </w:r>
    </w:p>
    <w:bookmarkEnd w:id="31"/>
    <w:bookmarkStart w:id="32" w:name="conclusion"/>
    <w:p>
      <w:pPr>
        <w:pStyle w:val="Heading2"/>
      </w:pPr>
      <w:r>
        <w:t xml:space="preserve">6. Conclusion</w:t>
      </w:r>
    </w:p>
    <w:p>
      <w:pPr>
        <w:pStyle w:val="FirstParagraph"/>
      </w:pPr>
      <w:r>
        <w:t xml:space="preserve">The role of the conference editor is pivotal in bridging the gap between local research initiatives and global academic communities. In Uganda Kampala, where academic output is expanding rapidly, recognizing and supporting this role is not merely an administrative formality but a strategic imperative.</w:t>
      </w:r>
    </w:p>
    <w:p>
      <w:pPr>
        <w:pStyle w:val="BodyText"/>
      </w:pPr>
      <w:r>
        <w:t xml:space="preserve">By addressing challenges related to infrastructure, language, and resources through standardized workflows and technological integration, institutions can empower their editors to function at a higher level. This investment yields tangible benefits: improved publication quality, greater international collaboration, and enhanced global reputation for Ugandan universities. As Uganda Kampala continues to establish itself as a center of excellence in East Africa, the conference editor must be viewed not just as a supporter of the process, but as an architect of scholarly impact.</w:t>
      </w:r>
    </w:p>
    <w:bookmarkEnd w:id="32"/>
    <w:bookmarkStart w:id="33" w:name="references"/>
    <w:p>
      <w:pPr>
        <w:pStyle w:val="Heading2"/>
      </w:pPr>
      <w:r>
        <w:t xml:space="preserve">References</w:t>
      </w:r>
    </w:p>
    <w:p>
      <w:pPr>
        <w:numPr>
          <w:ilvl w:val="0"/>
          <w:numId w:val="1001"/>
        </w:numPr>
        <w:pStyle w:val="Compact"/>
      </w:pPr>
      <w:r>
        <w:t xml:space="preserve">[1] World Bank. (2023). *Education Sector Analysis for Uganda*. Washington, DC: World Bank Group.</w:t>
      </w:r>
    </w:p>
    <w:p>
      <w:pPr>
        <w:numPr>
          <w:ilvl w:val="0"/>
          <w:numId w:val="1001"/>
        </w:numPr>
        <w:pStyle w:val="Compact"/>
      </w:pPr>
      <w:r>
        <w:t xml:space="preserve">[2] Okello, J., &amp; Namara, R. (2021). "Digital Transformation in African Higher Education." *Journal of Educational Technology in Africa*, 15(3), 45-60.</w:t>
      </w:r>
    </w:p>
    <w:p>
      <w:pPr>
        <w:numPr>
          <w:ilvl w:val="0"/>
          <w:numId w:val="1001"/>
        </w:numPr>
        <w:pStyle w:val="Compact"/>
      </w:pPr>
      <w:r>
        <w:t xml:space="preserve">[3] Subramaniam, S. (2019). "The Role of Editors in Enhancing Research Impact." *International Journal of Academic Publishing*, 8(2), 112-125.</w:t>
      </w:r>
    </w:p>
    <w:p>
      <w:pPr>
        <w:numPr>
          <w:ilvl w:val="0"/>
          <w:numId w:val="1001"/>
        </w:numPr>
        <w:pStyle w:val="Compact"/>
      </w:pPr>
      <w:r>
        <w:t xml:space="preserve">[4] Makerere University Institute of Public Health. (2022). *Annual Report on Research Output and Dissemination*. Kampala: Makerere University.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Conference Editor: A Strategic Framework for Academic Publishing in Uganda Kampala</dc:title>
  <dc:creator/>
  <dc:language>en</dc:language>
  <cp:keywords/>
  <dcterms:created xsi:type="dcterms:W3CDTF">2026-07-29T06:51:21Z</dcterms:created>
  <dcterms:modified xsi:type="dcterms:W3CDTF">2026-07-29T06:51:21Z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