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Policy,</w:t>
      </w:r>
      <w:r>
        <w:t xml:space="preserve"> </w:t>
      </w:r>
      <w:r>
        <w:t xml:space="preserve">Equity,</w:t>
      </w:r>
      <w:r>
        <w:t xml:space="preserve"> </w:t>
      </w:r>
      <w:r>
        <w:t xml:space="preserve">and</w:t>
      </w:r>
      <w:r>
        <w:t xml:space="preserve"> </w:t>
      </w:r>
      <w:r>
        <w:t xml:space="preserve">Innovation</w:t>
      </w:r>
    </w:p>
    <w:bookmarkStart w:id="31" w:name="X0073c8fe39083a2c72e0d3f0b917fec811a7d85"/>
    <w:p>
      <w:pPr>
        <w:pStyle w:val="Heading1"/>
      </w:pPr>
      <w:r>
        <w:t xml:space="preserve">The Strategic Role of the Education Administrator in Brazil Brasília: Navigating Policy, Equity, and Innovation</w:t>
      </w:r>
    </w:p>
    <w:p>
      <w:pPr>
        <w:pStyle w:val="FirstParagraph"/>
      </w:pPr>
      <w:r>
        <w:rPr>
          <w:bCs/>
          <w:b/>
        </w:rPr>
        <w:t xml:space="preserve">Author:</w:t>
      </w:r>
      <w:r>
        <w:t xml:space="preserve"> </w:t>
      </w:r>
      <w:r>
        <w:t xml:space="preserve">Dr. Ana Clara Silva</w:t>
      </w:r>
      <w:r>
        <w:br/>
      </w:r>
      <w:r>
        <w:rPr>
          <w:bCs/>
          <w:b/>
        </w:rPr>
        <w:t xml:space="preserve">Institution:</w:t>
      </w:r>
      <w:r>
        <w:t xml:space="preserve"> </w:t>
      </w:r>
      <w:r>
        <w:t xml:space="preserve">Federal University of Brasilia (UnB) Research Group on Public Management</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evolving role of the Education Administrator within the unique socio-political landscape of Brazil Brasília. As a planned capital city with distinct administrative challenges, Brasilia presents a microcosm of national educational dynamics, characterized by stark contrasts between high-income and low-income communities. This study argues that modern Education Administrators in this region must transcend traditional bureaucratic functions to become strategic leaders capable of navigating complex federal policies, leveraging technological innovation, and addressing deep-seated socioeconomic inequalities. Through an analysis of recent policy implementations and administrative case studies, we propose a framework for effective educational leadership that prioritizes equity, community engagement, and data-driven decision-making.</w:t>
      </w:r>
    </w:p>
    <w:bookmarkEnd w:id="20"/>
    <w:bookmarkStart w:id="21" w:name="introduction"/>
    <w:p>
      <w:pPr>
        <w:pStyle w:val="Heading2"/>
      </w:pPr>
      <w:r>
        <w:t xml:space="preserve">1. Introduction</w:t>
      </w:r>
    </w:p>
    <w:p>
      <w:pPr>
        <w:pStyle w:val="FirstParagraph"/>
      </w:pPr>
      <w:r>
        <w:t xml:space="preserve">The administration of education in Brazil has long been a subject of intense debate among policymakers, scholars, and practitioners. However, the specific context of</w:t>
      </w:r>
      <w:r>
        <w:t xml:space="preserve"> </w:t>
      </w:r>
      <w:r>
        <w:rPr>
          <w:bCs/>
          <w:b/>
        </w:rPr>
        <w:t xml:space="preserve">Brazil Brasília</w:t>
      </w:r>
      <w:r>
        <w:t xml:space="preserve">, the federal capital established to centralize administrative power and symbolize national progress, offers a unique perspective on these challenges. Unlike other major Brazilian cities with organic growth patterns over centuries, Brasilia was conceived as a modernist utopia. Yet, beneath its architectural grandeur lies a complex reality where educational access and quality vary significantly depending on the geographic zone of residence.</w:t>
      </w:r>
    </w:p>
    <w:p>
      <w:pPr>
        <w:pStyle w:val="BodyText"/>
      </w:pPr>
      <w:r>
        <w:t xml:space="preserve">In this context, the</w:t>
      </w:r>
      <w:r>
        <w:t xml:space="preserve"> </w:t>
      </w:r>
      <w:r>
        <w:rPr>
          <w:bCs/>
          <w:b/>
        </w:rPr>
        <w:t xml:space="preserve">Education Administrator</w:t>
      </w:r>
      <w:r>
        <w:t xml:space="preserve"> </w:t>
      </w:r>
      <w:r>
        <w:t xml:space="preserve">assumes a critical role that extends far beyond routine management. The administrator in Brasilia operates at the intersection of federal mandates from the Ministry of Education (MEC) and local implementation realities. They are tasked with ensuring that constitutional guarantees for education are met in one of the country's most symbolic yet socially stratified cities. This paper explores how</w:t>
      </w:r>
      <w:r>
        <w:t xml:space="preserve"> </w:t>
      </w:r>
      <w:r>
        <w:rPr>
          <w:bCs/>
          <w:b/>
        </w:rPr>
        <w:t xml:space="preserve">Education Administrator</w:t>
      </w:r>
      <w:r>
        <w:t xml:space="preserve"> </w:t>
      </w:r>
      <w:r>
        <w:t xml:space="preserve">professionals can adapt to these specific demands, focusing on three key pillars: policy navigation, equity enhancement, and technological integration.</w:t>
      </w:r>
    </w:p>
    <w:bookmarkEnd w:id="21"/>
    <w:bookmarkStart w:id="22" w:name="Xcbefeb426d09dfbc4186b3a568433af2120ceb3"/>
    <w:p>
      <w:pPr>
        <w:pStyle w:val="Heading2"/>
      </w:pPr>
      <w:r>
        <w:t xml:space="preserve">2. The Unique Context of Education in Brazil Brasília</w:t>
      </w:r>
    </w:p>
    <w:p>
      <w:pPr>
        <w:pStyle w:val="FirstParagraph"/>
      </w:pPr>
      <w:r>
        <w:t xml:space="preserve">To understand the responsibilities of the</w:t>
      </w:r>
      <w:r>
        <w:t xml:space="preserve"> </w:t>
      </w:r>
      <w:r>
        <w:rPr>
          <w:bCs/>
          <w:b/>
        </w:rPr>
        <w:t xml:space="preserve">Educational Administrator</w:t>
      </w:r>
      <w:r>
        <w:t xml:space="preserve">, one must first appreciate the dual structure of education provision in Brasilia. The Federal District (Distrito Federal) possesses autonomy distinct from other Brazilian states, allowing for centralized management through the Secretaria de Educação do Distrito Federal (SEDF). This centralization can be both a strength and a weakness.</w:t>
      </w:r>
    </w:p>
    <w:p>
      <w:pPr>
        <w:pStyle w:val="BodyText"/>
      </w:pPr>
      <w:r>
        <w:t xml:space="preserve">On one hand, it allows for uniform policy implementation across all regions of the city. On the other hand, it often struggles to address the nuanced needs of different "regiões administrativas" (administrative regions). The contrast between the Plano Piloto, where historical socioeconomic indicators are strong and school infrastructure is generally robust, and satellite cities like Ceilândia or Taguatinga, which face severe overcrowding and resource scarcity, requires administrators to possess high levels of contextual intelligence.</w:t>
      </w:r>
    </w:p>
    <w:p>
      <w:pPr>
        <w:pStyle w:val="BodyText"/>
      </w:pPr>
      <w:r>
        <w:t xml:space="preserve">The</w:t>
      </w:r>
      <w:r>
        <w:t xml:space="preserve"> </w:t>
      </w:r>
      <w:r>
        <w:rPr>
          <w:bCs/>
          <w:b/>
        </w:rPr>
        <w:t xml:space="preserve">Education Administrator</w:t>
      </w:r>
      <w:r>
        <w:t xml:space="preserve"> </w:t>
      </w:r>
      <w:r>
        <w:t xml:space="preserve">in Brasilia must therefore act as a diplomat between these disparate realities. They are responsible for allocating resources fairly while maintaining academic standards that align with the National Common Curricular Base (BNCC). This balancing act is further complicated by political pressures inherent to a capital city, where educational outcomes are closely watched by national media and federal authorities.</w:t>
      </w:r>
    </w:p>
    <w:bookmarkEnd w:id="22"/>
    <w:bookmarkStart w:id="25" w:name="Xeab5ec006c3b21c76826f4f6a5a8cb2409049d3"/>
    <w:p>
      <w:pPr>
        <w:pStyle w:val="Heading2"/>
      </w:pPr>
      <w:r>
        <w:t xml:space="preserve">3. Redefining the Role: From Bureaucrat to Strategic Leader</w:t>
      </w:r>
    </w:p>
    <w:p>
      <w:pPr>
        <w:pStyle w:val="FirstParagraph"/>
      </w:pPr>
      <w:r>
        <w:t xml:space="preserve">Historically, the role of school principal or district coordinator in Brazil was viewed primarily as administrative oversight—ensuring attendance records were kept, budgets were balanced, and safety protocols were followed. However, contemporary research indicates that this view is obsolete. In</w:t>
      </w:r>
      <w:r>
        <w:t xml:space="preserve"> </w:t>
      </w:r>
      <w:r>
        <w:rPr>
          <w:bCs/>
          <w:b/>
        </w:rPr>
        <w:t xml:space="preserve">Brazil Brasília</w:t>
      </w:r>
      <w:r>
        <w:t xml:space="preserve">, the effective</w:t>
      </w:r>
      <w:r>
        <w:t xml:space="preserve"> </w:t>
      </w:r>
      <w:r>
        <w:rPr>
          <w:bCs/>
          <w:b/>
        </w:rPr>
        <w:t xml:space="preserve">Education Administrator</w:t>
      </w:r>
      <w:r>
        <w:t xml:space="preserve"> </w:t>
      </w:r>
      <w:r>
        <w:t xml:space="preserve">must function as a strategic leader.</w:t>
      </w:r>
    </w:p>
    <w:bookmarkStart w:id="23" w:name="data-driven-decision-making"/>
    <w:p>
      <w:pPr>
        <w:pStyle w:val="Heading3"/>
      </w:pPr>
      <w:r>
        <w:t xml:space="preserve">3.1 Data-Driven Decision Making</w:t>
      </w:r>
    </w:p>
    <w:p>
      <w:pPr>
        <w:pStyle w:val="FirstParagraph"/>
      </w:pPr>
      <w:r>
        <w:t xml:space="preserve">The first pillar of modern educational leadership in Brasilia is the ability to interpret and utilize data. With the implementation of sophisticated monitoring systems by the SEDF, administrators have access to real-time data on student performance, dropout rates, and teacher effectiveness. An effective</w:t>
      </w:r>
      <w:r>
        <w:t xml:space="preserve"> </w:t>
      </w:r>
      <w:r>
        <w:rPr>
          <w:bCs/>
          <w:b/>
        </w:rPr>
        <w:t xml:space="preserve">Educational Administrator</w:t>
      </w:r>
      <w:r>
        <w:t xml:space="preserve"> </w:t>
      </w:r>
      <w:r>
        <w:t xml:space="preserve">does not merely report these figures but analyzes them to identify trends. For instance, recognizing a spike in absenteeism in specific satellite city schools allows for targeted interventions rather than broad-brush solutions.</w:t>
      </w:r>
    </w:p>
    <w:bookmarkEnd w:id="23"/>
    <w:bookmarkStart w:id="24" w:name="navigating-federal-policy-landscapes"/>
    <w:p>
      <w:pPr>
        <w:pStyle w:val="Heading3"/>
      </w:pPr>
      <w:r>
        <w:t xml:space="preserve">3.2 Navigating Federal Policy Landscapes</w:t>
      </w:r>
    </w:p>
    <w:p>
      <w:pPr>
        <w:pStyle w:val="FirstParagraph"/>
      </w:pPr>
      <w:r>
        <w:t xml:space="preserve">Brazil's educational policies are frequently subject to shifts based on national political cycles. The</w:t>
      </w:r>
      <w:r>
        <w:t xml:space="preserve"> </w:t>
      </w:r>
      <w:r>
        <w:rPr>
          <w:bCs/>
          <w:b/>
        </w:rPr>
        <w:t xml:space="preserve">Educational Administrator</w:t>
      </w:r>
      <w:r>
        <w:t xml:space="preserve"> </w:t>
      </w:r>
      <w:r>
        <w:t xml:space="preserve">must be adept at translating federal directives into local action plans without compromising the school's mission. This requires a deep understanding of laws such as the Lei de Diretrizes e Bases da Educação Nacional (LDB). Administrators serve as buffers, protecting schools from volatile political changes while ensuring compliance with legal requirements. They must also advocate for their institutions at the federal level, leveraging Brasilia's status as the capital to secure additional funding or pilot programs for underserved communities.</w:t>
      </w:r>
    </w:p>
    <w:bookmarkEnd w:id="24"/>
    <w:bookmarkEnd w:id="25"/>
    <w:bookmarkStart w:id="26" w:name="addressing-equity-and-social-inclusion"/>
    <w:p>
      <w:pPr>
        <w:pStyle w:val="Heading2"/>
      </w:pPr>
      <w:r>
        <w:t xml:space="preserve">4. Addressing Equity and Social Inclusion</w:t>
      </w:r>
    </w:p>
    <w:p>
      <w:pPr>
        <w:pStyle w:val="FirstParagraph"/>
      </w:pPr>
      <w:r>
        <w:t xml:space="preserve">Educational Administrators in</w:t>
      </w:r>
      <w:r>
        <w:t xml:space="preserve"> </w:t>
      </w:r>
      <w:r>
        <w:rPr>
          <w:bCs/>
          <w:b/>
        </w:rPr>
        <w:t xml:space="preserve">Brazil Brasília</w:t>
      </w:r>
      <w:r>
        <w:t xml:space="preserve"> </w:t>
      </w:r>
      <w:r>
        <w:t xml:space="preserve">is addressing educational inequality. The city serves as a magnet for internal migration, bringing populations from poorer northern and northeastern regions of Brazil to seek opportunities in the capital. These migrant families often face significant barriers to school enrollment, including lack of documentation and socioeconomic instability.</w:t>
      </w:r>
    </w:p>
    <w:p>
      <w:pPr>
        <w:pStyle w:val="BodyText"/>
      </w:pPr>
      <w:r>
        <w:t xml:space="preserve">The</w:t>
      </w:r>
      <w:r>
        <w:t xml:space="preserve"> </w:t>
      </w:r>
      <w:r>
        <w:rPr>
          <w:bCs/>
          <w:b/>
        </w:rPr>
        <w:t xml:space="preserve">Educational Administrator</w:t>
      </w:r>
      <w:r>
        <w:t xml:space="preserve"> </w:t>
      </w:r>
      <w:r>
        <w:t xml:space="preserve">plays a crucial role in creating inclusive environments. This involves implementing flexible enrollment processes, providing social support services within schools, and fostering partnerships with local community organizations. In Brasilia, this might mean collaborating with government assistance programs to ensure that families receive food security support alongside educational resources.</w:t>
      </w:r>
    </w:p>
    <w:p>
      <w:pPr>
        <w:pStyle w:val="BodyText"/>
      </w:pPr>
      <w:r>
        <w:t xml:space="preserve">Furthermore, curriculum leadership is essential. Administrators must ensure that the pedagogy used in classrooms respects the cultural diversity of the student body. In a city as cosmopolitan as Brasilia, schools often house students from indigenous communities, Afro-Brazilian populations, and recent immigrants. The</w:t>
      </w:r>
      <w:r>
        <w:t xml:space="preserve"> </w:t>
      </w:r>
      <w:r>
        <w:rPr>
          <w:bCs/>
          <w:b/>
        </w:rPr>
        <w:t xml:space="preserve">Educational Administrator</w:t>
      </w:r>
      <w:r>
        <w:t xml:space="preserve"> </w:t>
      </w:r>
      <w:r>
        <w:t xml:space="preserve">must champion curricula that reflect this diversity, promoting social cohesion and reducing discrimination within school walls.</w:t>
      </w:r>
    </w:p>
    <w:bookmarkEnd w:id="26"/>
    <w:bookmarkStart w:id="27" w:name="technological-integration-and-innovation"/>
    <w:p>
      <w:pPr>
        <w:pStyle w:val="Heading2"/>
      </w:pPr>
      <w:r>
        <w:t xml:space="preserve">5. Technological Integration and Innovation</w:t>
      </w:r>
    </w:p>
    <w:p>
      <w:pPr>
        <w:pStyle w:val="FirstParagraph"/>
      </w:pPr>
      <w:r>
        <w:t xml:space="preserve">The digital divide remains a significant hurdle in Brazilian education. While Brasilia has better infrastructure than many rural areas, the gap between well-resourced private or high-performing public schools and struggling public institutions is evident in access to technology. Here, the</w:t>
      </w:r>
      <w:r>
        <w:t xml:space="preserve"> </w:t>
      </w:r>
      <w:r>
        <w:rPr>
          <w:bCs/>
          <w:b/>
        </w:rPr>
        <w:t xml:space="preserve">Educational Administrator</w:t>
      </w:r>
      <w:r>
        <w:t xml:space="preserve"> </w:t>
      </w:r>
      <w:r>
        <w:t xml:space="preserve">acts as an innovator.</w:t>
      </w:r>
    </w:p>
    <w:p>
      <w:pPr>
        <w:pStyle w:val="BodyText"/>
      </w:pPr>
      <w:r>
        <w:t xml:space="preserve">This role involves not just purchasing devices, but designing professional development programs for teachers to effectively integrate technology into pedagogy. In Brasilia, there have been successful initiatives where administrators partnered with local tech hubs and universities from UnB (Federal University of Brasilia) to create coding labs and digital literacy centers. These partnerships exemplify the modern administrator's role as a networker who bridges the gap between education and industry.</w:t>
      </w:r>
    </w:p>
    <w:bookmarkEnd w:id="27"/>
    <w:bookmarkStart w:id="28" w:name="challenges-and-recommendations"/>
    <w:p>
      <w:pPr>
        <w:pStyle w:val="Heading2"/>
      </w:pPr>
      <w:r>
        <w:t xml:space="preserve">6. Challenges and Recommendations</w:t>
      </w:r>
    </w:p>
    <w:p>
      <w:pPr>
        <w:pStyle w:val="FirstParagraph"/>
      </w:pPr>
      <w:r>
        <w:t xml:space="preserve">Despite these advancements,</w:t>
      </w:r>
      <w:r>
        <w:t xml:space="preserve"> </w:t>
      </w:r>
      <w:r>
        <w:rPr>
          <w:bCs/>
          <w:b/>
        </w:rPr>
        <w:t xml:space="preserve">Educational Administrators</w:t>
      </w:r>
      <w:r>
        <w:t xml:space="preserve"> </w:t>
      </w:r>
      <w:r>
        <w:t xml:space="preserve">in Brasilia face systemic challenges, including teacher burnout, budget constraints, and political interference. To enhance their effectiveness, we propose the following recommendations:</w:t>
      </w:r>
    </w:p>
    <w:p>
      <w:pPr>
        <w:numPr>
          <w:ilvl w:val="0"/>
          <w:numId w:val="1001"/>
        </w:numPr>
        <w:pStyle w:val="Compact"/>
      </w:pPr>
      <w:r>
        <w:rPr>
          <w:bCs/>
          <w:b/>
        </w:rPr>
        <w:t xml:space="preserve">Prioritize Emotional Intelligence:</w:t>
      </w:r>
      <w:r>
        <w:t xml:space="preserve"> </w:t>
      </w:r>
      <w:r>
        <w:t xml:space="preserve">Training programs for administrators should include modules on conflict resolution and emotional support for staff.</w:t>
      </w:r>
    </w:p>
    <w:p>
      <w:pPr>
        <w:numPr>
          <w:ilvl w:val="0"/>
          <w:numId w:val="1001"/>
        </w:numPr>
        <w:pStyle w:val="Compact"/>
      </w:pPr>
      <w:r>
        <w:rPr>
          <w:bCs/>
          <w:b/>
        </w:rPr>
        <w:t xml:space="preserve">Enhance Community Engagement:</w:t>
      </w:r>
      <w:r>
        <w:t xml:space="preserve"> </w:t>
      </w:r>
      <w:r>
        <w:t xml:space="preserve">Administrators should establish formal councils that include parents, students, and local leaders in decision-making processes.</w:t>
      </w:r>
    </w:p>
    <w:p>
      <w:pPr>
        <w:numPr>
          <w:ilvl w:val="0"/>
          <w:numId w:val="1001"/>
        </w:numPr>
        <w:pStyle w:val="Compact"/>
      </w:pPr>
      <w:r>
        <w:rPr>
          <w:bCs/>
          <w:b/>
        </w:rPr>
        <w:t xml:space="preserve">Leverage Academic Partnerships:</w:t>
      </w:r>
      <w:r>
        <w:t xml:space="preserve"> </w:t>
      </w:r>
      <w:r>
        <w:t xml:space="preserve">Utilize the intellectual capital of Brasilia's universities to conduct action research within schools, providing evidence-based solutions to local problems.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Educational Administrator</w:t>
      </w:r>
      <w:r>
        <w:t xml:space="preserve"> </w:t>
      </w:r>
      <w:r>
        <w:t xml:space="preserve">in</w:t>
      </w:r>
      <w:r>
        <w:t xml:space="preserve"> </w:t>
      </w:r>
      <w:r>
        <w:rPr>
          <w:bCs/>
          <w:b/>
        </w:rPr>
        <w:t xml:space="preserve">Brazil Brasília</w:t>
      </w:r>
      <w:r>
        <w:t xml:space="preserve"> </w:t>
      </w:r>
      <w:r>
        <w:t xml:space="preserve">is multifaceted and demanding. It requires a blend of bureaucratic competence, strategic vision, and social empathy. As the federal capital serves as a symbol of Brazil's aspirations, its educational system must reflect ideals of equity, excellence, and inclusion.</w:t>
      </w:r>
    </w:p>
    <w:p>
      <w:pPr>
        <w:pStyle w:val="BodyText"/>
      </w:pPr>
      <w:r>
        <w:t xml:space="preserve">The administrators who succeed in this environment are those who view their role not merely as managers of institutions but as architects of social change. By navigating complex policies, addressing deep-seated inequalities, and embracing innovation, they can transform schools into engines of opportunity for all citizens. Future research should focus on longitudinal studies to measure the impact of these leadership strategies on long-term student outcomes in the Federal District.</w:t>
      </w:r>
    </w:p>
    <w:bookmarkEnd w:id="29"/>
    <w:bookmarkStart w:id="30" w:name="references-selected"/>
    <w:p>
      <w:pPr>
        <w:pStyle w:val="Heading2"/>
      </w:pPr>
      <w:r>
        <w:t xml:space="preserve">8. References (Selected)</w:t>
      </w:r>
    </w:p>
    <w:p>
      <w:pPr>
        <w:numPr>
          <w:ilvl w:val="0"/>
          <w:numId w:val="1002"/>
        </w:numPr>
        <w:pStyle w:val="Compact"/>
      </w:pPr>
      <w:r>
        <w:t xml:space="preserve">Brazilian Institute of Geography (IBGE). (2023). Census Data and Educational Indicators for the Federal District.</w:t>
      </w:r>
    </w:p>
    <w:p>
      <w:pPr>
        <w:numPr>
          <w:ilvl w:val="0"/>
          <w:numId w:val="1002"/>
        </w:numPr>
        <w:pStyle w:val="Compact"/>
      </w:pPr>
      <w:r>
        <w:t xml:space="preserve">Krawczyk, N. H., &amp; Franco, S. M. G. (2019). The Public Education System in Brasília: Challenges and Perspectives.</w:t>
      </w:r>
    </w:p>
    <w:p>
      <w:pPr>
        <w:numPr>
          <w:ilvl w:val="0"/>
          <w:numId w:val="1002"/>
        </w:numPr>
        <w:pStyle w:val="Compact"/>
      </w:pPr>
      <w:r>
        <w:t xml:space="preserve">National Council of Education (CNE). Resolutions on the Organization of Basic Education in Federal District.</w:t>
      </w:r>
    </w:p>
    <w:p>
      <w:pPr>
        <w:numPr>
          <w:ilvl w:val="0"/>
          <w:numId w:val="1002"/>
        </w:numPr>
        <w:pStyle w:val="Compact"/>
      </w:pPr>
      <w:r>
        <w:t xml:space="preserve">Trevisan, F., &amp; Silva, R. P. (2021). Educational Management and Public Policy in Brazilian Capitals: A Comparative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Brazil Brasília: Navigating Policy, Equity, and Innovation</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