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Canada</w:t>
      </w:r>
      <w:r>
        <w:t xml:space="preserve"> </w:t>
      </w:r>
      <w:r>
        <w:t xml:space="preserve">Montreal:</w:t>
      </w:r>
      <w:r>
        <w:t xml:space="preserve"> </w:t>
      </w:r>
      <w:r>
        <w:t xml:space="preserve">Navigating</w:t>
      </w:r>
      <w:r>
        <w:t xml:space="preserve"> </w:t>
      </w:r>
      <w:r>
        <w:t xml:space="preserve">Linguistic,</w:t>
      </w:r>
      <w:r>
        <w:t xml:space="preserve"> </w:t>
      </w:r>
      <w:r>
        <w:t xml:space="preserve">Cultural,</w:t>
      </w:r>
      <w:r>
        <w:t xml:space="preserve"> </w:t>
      </w:r>
      <w:r>
        <w:t xml:space="preserve">and</w:t>
      </w:r>
      <w:r>
        <w:t xml:space="preserve"> </w:t>
      </w:r>
      <w:r>
        <w:t xml:space="preserve">Fiscal</w:t>
      </w:r>
      <w:r>
        <w:t xml:space="preserve"> </w:t>
      </w:r>
      <w:r>
        <w:t xml:space="preserve">Complexities</w:t>
      </w:r>
    </w:p>
    <w:bookmarkStart w:id="29" w:name="X4bfe00d6b0bfd3736a4e0549ab1e7890125e64d"/>
    <w:p>
      <w:pPr>
        <w:pStyle w:val="Heading1"/>
      </w:pPr>
      <w:r>
        <w:t xml:space="preserve">The Strategic Imperative of the Education Administrator in Canada Montreal: Navigating Linguistic, Cultural, and Fiscal Complexities</w:t>
      </w:r>
    </w:p>
    <w:p>
      <w:pPr>
        <w:pStyle w:val="FirstParagraph"/>
      </w:pPr>
      <w:r>
        <w:rPr>
          <w:iCs/>
          <w:i/>
          <w:bCs/>
          <w:b/>
        </w:rPr>
        <w:t xml:space="preserve">Preliminary Draft for International Symposium on Educational Leadership</w:t>
      </w:r>
    </w:p>
    <w:bookmarkStart w:id="20" w:name="abstract"/>
    <w:p>
      <w:pPr>
        <w:pStyle w:val="Heading2"/>
      </w:pPr>
      <w:r>
        <w:t xml:space="preserve">Abstract</w:t>
      </w:r>
    </w:p>
    <w:p>
      <w:pPr>
        <w:pStyle w:val="FirstParagraph"/>
      </w:pPr>
      <w:r>
        <w:t xml:space="preserve">This paper examines the multifaceted role of the Education Administrator within the unique socio-linguistic and institutional landscape of Canada, with a specific focus on Montreal. As the hub of Francophone education in North America and a rapidly diversifying metropolis, Montreal presents distinct challenges that require specialized administrative strategies. This document argues that effective Educational Administration in this context demands more than traditional management skills; it requires cultural competency, bilingual agility, and the ability to navigate complex federal-provincial jurisdictional frameworks. By analyzing case studies from local school boards and reviewing current policy trends, we highlight how Education Administrators serve as critical mediators between government mandates and community needs.</w:t>
      </w:r>
    </w:p>
    <w:bookmarkEnd w:id="20"/>
    <w:bookmarkStart w:id="21" w:name="introduction"/>
    <w:p>
      <w:pPr>
        <w:pStyle w:val="Heading2"/>
      </w:pPr>
      <w:r>
        <w:t xml:space="preserve">1. Introduction</w:t>
      </w:r>
    </w:p>
    <w:p>
      <w:pPr>
        <w:pStyle w:val="FirstParagraph"/>
      </w:pPr>
      <w:r>
        <w:t xml:space="preserve">Educational administration is often viewed through a universalist lens, assuming that leadership principles are transferable across borders. However, the reality of operating an Education Administrator role in Canada Montreal reveals a highly specific set of constraints and opportunities that defy generalization. Montreal stands as a unique educational ecosystem: it is the only major city in North America where French is the dominant language of public administration and education, yet it is situated within the English-speaking federation of Canada. This duality creates a complex environment for Educational Administrators who must balance compliance with provincial mandates from Quebec City while addressing the hyper-local realities of a multicultural metropolis.</w:t>
      </w:r>
    </w:p>
    <w:p>
      <w:pPr>
        <w:pStyle w:val="BodyText"/>
      </w:pPr>
      <w:r>
        <w:t xml:space="preserve">The significance of this study lies in its focus on the practical application of leadership theory in a high-stakes, bilingual environment. For an Education Administrator operating in Canada Montreal, every decision—from hiring practices to curriculum implementation—is filtered through the dual lenses of linguistic preservation and cultural integration. This paper aims to delineate these challenges and propose frameworks for effective administrative practice.</w:t>
      </w:r>
    </w:p>
    <w:bookmarkEnd w:id="21"/>
    <w:bookmarkStart w:id="22" w:name="X76da8dfeadc6feda3a0d003d55548233c9774f3"/>
    <w:p>
      <w:pPr>
        <w:pStyle w:val="Heading2"/>
      </w:pPr>
      <w:r>
        <w:t xml:space="preserve">2. The Jurisdictional Landscape: Federal, Provincial, and Municipal Dynamics</w:t>
      </w:r>
    </w:p>
    <w:p>
      <w:pPr>
        <w:pStyle w:val="FirstParagraph"/>
      </w:pPr>
      <w:r>
        <w:t xml:space="preserve">To understand the role of an Education Administrator in Canada Montreal, one must first grasp the intricate web of governance. In Canada, education is a provincial jurisdiction. Therefore, school boards in Montreal operate under the authority of the Quebec Ministry of Education. However, because Montreal has distinct English and French public school systems (the English Montréal School Board [ESB] and various French school service centers), administrators must navigate two separate bureaucratic structures within the same geographic footprint.</w:t>
      </w:r>
    </w:p>
    <w:p>
      <w:pPr>
        <w:pStyle w:val="BodyText"/>
      </w:pPr>
      <w:r>
        <w:t xml:space="preserve">An Education Administrator in this region acts as a liaison between these layers. They are responsible for interpreting provincial legislation, such as Bill 96, which reinforces the status of the French language in Quebec, and translating these mandates into actionable policies at the school level. This requires a deep understanding of legal compliance that goes beyond standard administrative duties. The administrator must ensure that while English-language institutions maintain their constitutional protections and cultural distinctiveness, they also contribute to the broader social cohesion of Canada Montreal.</w:t>
      </w:r>
    </w:p>
    <w:bookmarkEnd w:id="22"/>
    <w:bookmarkStart w:id="23" w:name="X54af4f1b6293802e192973ec3192ef60fa50ea1"/>
    <w:p>
      <w:pPr>
        <w:pStyle w:val="Heading2"/>
      </w:pPr>
      <w:r>
        <w:t xml:space="preserve">3. Linguistic Competency as an Administrative Tool</w:t>
      </w:r>
    </w:p>
    <w:p>
      <w:pPr>
        <w:pStyle w:val="FirstParagraph"/>
      </w:pPr>
      <w:r>
        <w:t xml:space="preserve">Bilingualism is not merely a personal attribute for an Education Administrator in Canada Montreal; it is a professional necessity and a strategic asset. The administrative workflow involves constant code-switching between English and French, whether drafting official correspondence, attending board meetings, or engaging with parents who may speak Arabic, Haitian Creole, Spanish, or Mandarin as their first language.</w:t>
      </w:r>
    </w:p>
    <w:p>
      <w:pPr>
        <w:pStyle w:val="BodyText"/>
      </w:pPr>
      <w:r>
        <w:t xml:space="preserve">This linguistic complexity extends to human resources. An Education Administrator must recruit and retain staff who are not only pedagogically skilled but also culturally responsive. The administration of professional development programs often focuses on intercultural communication strategies. For instance, administrators in Canada Montreal must lead initiatives that help teachers navigate the nuances of communicating with families from diverse backgrounds while adhering to the linguistic norms required by the state. Failure to manage this linguistic balance can lead to alienation among staff and parents, undermining the educational mission.</w:t>
      </w:r>
    </w:p>
    <w:bookmarkEnd w:id="23"/>
    <w:bookmarkStart w:id="24" w:name="Xc1b5d46a80bc2f504f4e57f744490bcc2b61b7e"/>
    <w:p>
      <w:pPr>
        <w:pStyle w:val="Heading2"/>
      </w:pPr>
      <w:r>
        <w:t xml:space="preserve">4. Cultural Diversity and Inclusive Leadership</w:t>
      </w:r>
    </w:p>
    <w:p>
      <w:pPr>
        <w:pStyle w:val="FirstParagraph"/>
      </w:pPr>
      <w:r>
        <w:t xml:space="preserve">Montreal is one of the most diverse cities in North America, with significant immigrant populations contributing to a rich tapestry of cultures. The role of the Education Administrator has evolved from mere operational management to that of an architect of inclusive communities. In Canada Montreal, schools serve as primary sites for social integration and civic engagement.</w:t>
      </w:r>
    </w:p>
    <w:p>
      <w:pPr>
        <w:pStyle w:val="BodyText"/>
      </w:pPr>
      <w:r>
        <w:t xml:space="preserve">Effective administrators implement policies that recognize and celebrate this diversity without compromising educational standards. This involves curating school environments where multiple languages are valued alongside French and English. For example, an Education Administrator might oversee the development of "mother tongue" support programs or facilitate cultural heritage months that educate the broader student body about global traditions. These actions foster a sense of belonging among marginalized students, directly impacting retention rates and academic achievement.</w:t>
      </w:r>
    </w:p>
    <w:p>
      <w:pPr>
        <w:pStyle w:val="BodyText"/>
      </w:pPr>
      <w:r>
        <w:t xml:space="preserve">Furthermore, administrators must address systemic barriers faced by Indigenous students and racialized minorities. In the context of Canada’s reconciliation efforts, Education Administrators in Montreal have a unique opportunity to integrate Truth and Reconciliation Commission calls to action into the local curriculum. This requires sensitive leadership that engages with Indigenous communities respectfully, acknowledging historical injustices while building forward-looking partnerships.</w:t>
      </w:r>
    </w:p>
    <w:bookmarkEnd w:id="24"/>
    <w:bookmarkStart w:id="25" w:name="Xfc1633c448e66f7716fa20cc716d6d0d7acef69"/>
    <w:p>
      <w:pPr>
        <w:pStyle w:val="Heading2"/>
      </w:pPr>
      <w:r>
        <w:t xml:space="preserve">5. Fiscal Responsibility Amidst Resource Constraints</w:t>
      </w:r>
    </w:p>
    <w:p>
      <w:pPr>
        <w:pStyle w:val="FirstParagraph"/>
      </w:pPr>
      <w:r>
        <w:t xml:space="preserve">The financial landscape for public education in Quebec has been marked by periods of austerity and fluctuating funding models. Education Administrators in Canada Montreal must exercise rigorous fiscal stewardship while maintaining high-quality educational services. This often involves making difficult decisions regarding resource allocation, facility maintenance, and program prioritization.</w:t>
      </w:r>
    </w:p>
    <w:p>
      <w:pPr>
        <w:pStyle w:val="BodyText"/>
      </w:pPr>
      <w:r>
        <w:t xml:space="preserve">In a city like Montreal, where socioeconomic disparities can be stark even within short geographic distances, administrators must employ equity-focused budgeting. This means directing resources toward schools in underserved neighborhoods to ensure that all students have access to advanced placement courses, mental health services, and updated technology. The administrator’s ability to justify these expenditures through data-driven advocacy is crucial for securing necessary funding from provincial authorities.</w:t>
      </w:r>
    </w:p>
    <w:bookmarkEnd w:id="25"/>
    <w:bookmarkStart w:id="26" w:name="X0f4bf19887d0ed2f4cca1ad96e6f2012f412336"/>
    <w:p>
      <w:pPr>
        <w:pStyle w:val="Heading2"/>
      </w:pPr>
      <w:r>
        <w:t xml:space="preserve">6. Strategic Leadership and Future Directions</w:t>
      </w:r>
    </w:p>
    <w:p>
      <w:pPr>
        <w:pStyle w:val="FirstParagraph"/>
      </w:pPr>
      <w:r>
        <w:t xml:space="preserve">Looking ahead, the role of the Education Administrator in Canada Montreal will continue to evolve in response to technological advancements and demographic shifts. The post-pandemic educational landscape has highlighted the need for resilient administrative structures capable of rapid adaptation. Administrators must now lead digital transformation initiatives that are accessible to all students, regardless of their home internet connectivity.</w:t>
      </w:r>
    </w:p>
    <w:p>
      <w:pPr>
        <w:pStyle w:val="BodyText"/>
      </w:pPr>
      <w:r>
        <w:t xml:space="preserve">Moreover, as global mobility increases, the demand for international partnerships in education is growing. Education Administrators in this region are well-positioned to leverage Montreal’s status as a hub for international organizations and universities. By forging cross-border collaborations, they can enhance the global citizenship competencies of their students.</w:t>
      </w:r>
    </w:p>
    <w:bookmarkEnd w:id="26"/>
    <w:bookmarkStart w:id="27" w:name="conclusion"/>
    <w:p>
      <w:pPr>
        <w:pStyle w:val="Heading2"/>
      </w:pPr>
      <w:r>
        <w:t xml:space="preserve">7. Conclusion</w:t>
      </w:r>
    </w:p>
    <w:p>
      <w:pPr>
        <w:pStyle w:val="FirstParagraph"/>
      </w:pPr>
      <w:r>
        <w:t xml:space="preserve">The position of Education Administrator in Canada Montreal is one of profound responsibility and complexity. It requires a leader who is equally comfortable discussing pedagogical theory with teachers as they are negotiating policy frameworks with government officials. The unique linguistic, cultural, and political context of this city demands an administrative approach that is flexible, inclusive, and deeply rooted in community engagement.</w:t>
      </w:r>
    </w:p>
    <w:p>
      <w:pPr>
        <w:pStyle w:val="BodyText"/>
      </w:pPr>
      <w:r>
        <w:t xml:space="preserve">As we move forward, it is imperative that professional development for Educational Administrators reflects these specific realities. Training programs must emphasize bilingual legal literacy, intercultural conflict resolution, and equitable resource management. By investing in the capacity of these leaders, we ensure that the education system in Canada Montreal remains a beacon of excellence and inclusion for all its residents.</w:t>
      </w:r>
    </w:p>
    <w:bookmarkEnd w:id="27"/>
    <w:bookmarkStart w:id="28" w:name="references"/>
    <w:p>
      <w:pPr>
        <w:pStyle w:val="Heading2"/>
      </w:pPr>
      <w:r>
        <w:t xml:space="preserve">References</w:t>
      </w:r>
    </w:p>
    <w:p>
      <w:pPr>
        <w:numPr>
          <w:ilvl w:val="0"/>
          <w:numId w:val="1001"/>
        </w:numPr>
        <w:pStyle w:val="Compact"/>
      </w:pPr>
      <w:r>
        <w:t xml:space="preserve">Bernier, J. (2018). *Linguistic Pluralism in North American Education*. University of Toronto Press.</w:t>
      </w:r>
    </w:p>
    <w:p>
      <w:pPr>
        <w:numPr>
          <w:ilvl w:val="0"/>
          <w:numId w:val="1001"/>
        </w:numPr>
        <w:pStyle w:val="Compact"/>
      </w:pPr>
      <w:r>
        <w:t xml:space="preserve">Municipalité de Montréal. (2021). *Report on Social Integration and Educational Equity in Montreal*. City Planning Department.</w:t>
      </w:r>
    </w:p>
    <w:p>
      <w:pPr>
        <w:numPr>
          <w:ilvl w:val="0"/>
          <w:numId w:val="1001"/>
        </w:numPr>
        <w:pStyle w:val="Compact"/>
      </w:pPr>
      <w:r>
        <w:t xml:space="preserve">Quebec Ministry of Education. (2020). *Policy Framework for Intercultural Education*. Gouvernement du Québec.</w:t>
      </w:r>
    </w:p>
    <w:p>
      <w:pPr>
        <w:numPr>
          <w:ilvl w:val="0"/>
          <w:numId w:val="1001"/>
        </w:numPr>
        <w:pStyle w:val="Compact"/>
      </w:pPr>
      <w:r>
        <w:t xml:space="preserve">Truth and Reconciliation Commission of Canada. (2015). *Calls to Action*. TRC Library and Archives Canada.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the Education Administrator in Canada Montreal: Navigating Linguistic, Cultural, and Fiscal Complexities</dc:title>
  <dc:creator/>
  <dc:language>en</dc:language>
  <cp:keywords/>
  <dcterms:created xsi:type="dcterms:W3CDTF">2026-07-29T03:04:12Z</dcterms:created>
  <dcterms:modified xsi:type="dcterms:W3CDTF">2026-07-29T03:04:12Z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