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Beijing:</w:t>
      </w:r>
      <w:r>
        <w:t xml:space="preserve"> </w:t>
      </w:r>
      <w:r>
        <w:t xml:space="preserve">Navigating</w:t>
      </w:r>
      <w:r>
        <w:t xml:space="preserve"> </w:t>
      </w:r>
      <w:r>
        <w:t xml:space="preserve">Modernization</w:t>
      </w:r>
      <w:r>
        <w:t xml:space="preserve"> </w:t>
      </w:r>
      <w:r>
        <w:t xml:space="preserve">and</w:t>
      </w:r>
      <w:r>
        <w:t xml:space="preserve"> </w:t>
      </w:r>
      <w:r>
        <w:t xml:space="preserve">Tradition</w:t>
      </w:r>
    </w:p>
    <w:bookmarkStart w:id="28" w:name="Xe9c0c2d7e311146ec845d63305ea6f220b214e2"/>
    <w:p>
      <w:pPr>
        <w:pStyle w:val="Heading1"/>
      </w:pPr>
      <w:r>
        <w:t xml:space="preserve">The Strategic Evolution of the Education Administrator in China Beijing</w:t>
      </w:r>
    </w:p>
    <w:bookmarkStart w:id="27" w:name="X1c8d6b768d8d267cb96277d3474a6c532d99db1"/>
    <w:p>
      <w:pPr>
        <w:pStyle w:val="Heading2"/>
      </w:pPr>
      <w:r>
        <w:t xml:space="preserve">Bridging Digital Transformation and Cultural Heritage in Metropolitan Policy Implementation</w:t>
      </w:r>
    </w:p>
    <w:p>
      <w:pPr>
        <w:pStyle w:val="FirstParagraph"/>
      </w:pPr>
      <w:r>
        <w:rPr>
          <w:bCs/>
          <w:b/>
        </w:rPr>
        <w:t xml:space="preserve">Presentation for the International Symposium on Educational Leadership</w:t>
      </w:r>
      <w:r>
        <w:br/>
      </w:r>
      <w:r>
        <w:rPr>
          <w:bCs/>
          <w:b/>
        </w:rPr>
        <w:t xml:space="preserve">Context: Conference Paper submission for regional stakeholders</w:t>
      </w:r>
      <w:r>
        <w:br/>
      </w:r>
      <w:r>
        <w:rPr>
          <w:bCs/>
          <w:b/>
        </w:rPr>
        <w:t xml:space="preserve">Location: China, Beijing</w:t>
      </w:r>
    </w:p>
    <w:p>
      <w:pPr>
        <w:pStyle w:val="BodyText"/>
      </w:pPr>
      <w:r>
        <w:rPr>
          <w:bCs/>
          <w:b/>
        </w:rPr>
        <w:t xml:space="preserve">Abstract:</w:t>
      </w:r>
    </w:p>
    <w:p>
      <w:pPr>
        <w:pStyle w:val="BodyText"/>
      </w:pPr>
      <w:r>
        <w:t xml:space="preserve">The landscape of educational leadership in modern China is undergoing a seismic shift. As the capital city,</w:t>
      </w:r>
      <w:r>
        <w:t xml:space="preserve"> </w:t>
      </w:r>
      <w:r>
        <w:rPr>
          <w:bCs/>
          <w:b/>
        </w:rPr>
        <w:t xml:space="preserve">China Beijing</w:t>
      </w:r>
      <w:r>
        <w:t xml:space="preserve">, stands as the epicenter of national policy formulation and cultural heritage preservation, the role of the</w:t>
      </w:r>
      <w:r>
        <w:t xml:space="preserve"> </w:t>
      </w:r>
      <w:r>
        <w:rPr>
          <w:bCs/>
          <w:b/>
        </w:rPr>
        <w:t xml:space="preserve">Education Administrator</w:t>
      </w:r>
      <w:r>
        <w:t xml:space="preserve"> </w:t>
      </w:r>
      <w:r>
        <w:t xml:space="preserve">has evolved from mere bureaucratic oversight to that of a strategic innovator. This paper explores how administrators in Beijing must navigate complex challenges: integrating artificial intelligence into classrooms while maintaining Confucian values, addressing urban-rural educational divides within the municipality itself, and fostering global competitiveness without losing local identity. We argue that the successful</w:t>
      </w:r>
      <w:r>
        <w:t xml:space="preserve"> </w:t>
      </w:r>
      <w:r>
        <w:rPr>
          <w:bCs/>
          <w:b/>
        </w:rPr>
        <w:t xml:space="preserve">Education Administrator</w:t>
      </w:r>
      <w:r>
        <w:t xml:space="preserve"> </w:t>
      </w:r>
      <w:r>
        <w:t xml:space="preserve">in this context requires a hybrid skill set combining data-driven decision-making with deep cultural sensitivity.</w:t>
      </w:r>
    </w:p>
    <w:p>
      <w:pPr>
        <w:pStyle w:val="BodyText"/>
      </w:pPr>
      <w:r>
        <w:rPr>
          <w:bCs/>
          <w:b/>
        </w:rPr>
        <w:t xml:space="preserve">Keywords:</w:t>
      </w:r>
      <w:r>
        <w:t xml:space="preserve"> </w:t>
      </w:r>
      <w:r>
        <w:t xml:space="preserve">Education Administrator, China Beijing, Educational Leadership, Digital Transformation, Confucian Values.</w:t>
      </w:r>
    </w:p>
    <w:p>
      <w:pPr>
        <w:pStyle w:val="BodyText"/>
      </w:pPr>
      <w:r>
        <w:br/>
      </w:r>
    </w:p>
    <w:bookmarkStart w:id="20" w:name="Xf35e91a2f769c37290f6858180c2b89077efdc8"/>
    <w:p>
      <w:pPr>
        <w:pStyle w:val="Heading3"/>
      </w:pPr>
      <w:r>
        <w:t xml:space="preserve">I. Introduction: The Unique Context of China Beijing</w:t>
      </w:r>
    </w:p>
    <w:p>
      <w:pPr>
        <w:pStyle w:val="FirstParagraph"/>
      </w:pPr>
      <w:r>
        <w:t xml:space="preserve">To understand the present and future of educational leadership in Asia one must look closely at the capital.</w:t>
      </w:r>
      <w:r>
        <w:t xml:space="preserve"> </w:t>
      </w:r>
      <w:r>
        <w:rPr>
          <w:bCs/>
          <w:b/>
        </w:rPr>
        <w:t xml:space="preserve">China Beijing</w:t>
      </w:r>
      <w:r>
        <w:t xml:space="preserve">, with its population exceeding 21 million, represents one of the most dense and dynamic educational ecosystems in the world. It is a city where ancient history intersects rapidly with futuristic urban planning. For any scholar studying metropolitan education systems, Beijing offers a unique case study in scale and ambition.</w:t>
      </w:r>
      <w:r>
        <w:br/>
      </w:r>
      <w:r>
        <w:br/>
      </w:r>
      <w:r>
        <w:t xml:space="preserve">The primary objective of this</w:t>
      </w:r>
      <w:r>
        <w:t xml:space="preserve"> </w:t>
      </w:r>
      <w:r>
        <w:rPr>
          <w:bCs/>
          <w:b/>
        </w:rPr>
        <w:t xml:space="preserve">Conference Paper</w:t>
      </w:r>
      <w:r>
        <w:t xml:space="preserve"> </w:t>
      </w:r>
      <w:r>
        <w:t xml:space="preserve">is to dissect the multifaceted role of the</w:t>
      </w:r>
      <w:r>
        <w:t xml:space="preserve"> </w:t>
      </w:r>
      <w:r>
        <w:rPr>
          <w:bCs/>
          <w:b/>
        </w:rPr>
        <w:t xml:space="preserve">Education Administrator</w:t>
      </w:r>
      <w:r>
        <w:t xml:space="preserve">. In previous decades, an administrator’s job description might have focused primarily on resource allocation and personnel management. However, in contemporary Beijing, these duties are merely foundational. Today’s leaders must be pedagogical visionaries capable of guiding thousands of schools through rapid technological adoption while ensuring equitable access to quality education.</w:t>
      </w:r>
      <w:r>
        <w:br/>
      </w:r>
      <w:r>
        <w:br/>
      </w:r>
      <w:r>
        <w:t xml:space="preserve">The significance of this topic cannot be overstated. As</w:t>
      </w:r>
      <w:r>
        <w:t xml:space="preserve"> </w:t>
      </w:r>
      <w:r>
        <w:rPr>
          <w:bCs/>
          <w:b/>
        </w:rPr>
        <w:t xml:space="preserve">China Beijing</w:t>
      </w:r>
      <w:r>
        <w:t xml:space="preserve"> </w:t>
      </w:r>
      <w:r>
        <w:t xml:space="preserve">positions itself as a global innovation hub, its educational output directly correlates with its economic and cultural soft power. The decisions made by local administrators impact not just individual student outcomes but also the broader socioeconomic fabric of the nation’s capital.</w:t>
      </w:r>
      <w:r>
        <w:br/>
      </w:r>
      <w:r>
        <w:br/>
      </w:r>
    </w:p>
    <w:bookmarkEnd w:id="20"/>
    <w:bookmarkStart w:id="21" w:name="Xd1c1d38c9140b9bbbb8dfd5f103c18d6d058cfe"/>
    <w:p>
      <w:pPr>
        <w:pStyle w:val="Heading3"/>
      </w:pPr>
      <w:r>
        <w:t xml:space="preserve">II. The Shift from Bureaucracy to Strategic Innovation</w:t>
      </w:r>
    </w:p>
    <w:p>
      <w:pPr>
        <w:pStyle w:val="FirstParagraph"/>
      </w:pPr>
      <w:r>
        <w:t xml:space="preserve">Historically, Chinese educational administration was characterized by top-down hierarchical structures. While this ensured standardization across provinces, it often stifled local innovation. In recent years, there has been a deliberate push toward decentralization and empowerment at the school level within Beijing.</w:t>
      </w:r>
      <w:r>
        <w:br/>
      </w:r>
      <w:r>
        <w:br/>
      </w:r>
      <w:r>
        <w:t xml:space="preserve">The modern</w:t>
      </w:r>
      <w:r>
        <w:t xml:space="preserve"> </w:t>
      </w:r>
      <w:r>
        <w:rPr>
          <w:bCs/>
          <w:b/>
        </w:rPr>
        <w:t xml:space="preserve">Education Administrator</w:t>
      </w:r>
      <w:r>
        <w:t xml:space="preserve"> </w:t>
      </w:r>
      <w:r>
        <w:t xml:space="preserve">in Beijing is expected to act as a change agent. This involves implementing national policies such as "Double Reduction," which aims to reduce the burden of homework and off-campus tutoring on students. Administrators are tasked with balancing parental anxiety regarding academic performance with the mental well-being of students, a delicate social tightrope.</w:t>
      </w:r>
      <w:r>
        <w:br/>
      </w:r>
      <w:r>
        <w:br/>
      </w:r>
      <w:r>
        <w:t xml:space="preserve">Furthermore, administrators must foster an environment where teachers feel empowered to innovate. This requires moving away from rigid compliance checking toward supportive mentoring and professional development ecosystems. In Beijing’s district-level education bureaus, this shift is visible through the creation of "educational communities" that share best practices across public and private institutions.</w:t>
      </w:r>
      <w:r>
        <w:br/>
      </w:r>
      <w:r>
        <w:br/>
      </w:r>
    </w:p>
    <w:bookmarkEnd w:id="21"/>
    <w:bookmarkStart w:id="22" w:name="X7d225c14b2164c95cc281ea1106c7fdf60aaee4"/>
    <w:p>
      <w:pPr>
        <w:pStyle w:val="Heading3"/>
      </w:pPr>
      <w:r>
        <w:t xml:space="preserve">III. Digital Transformation: The Beijing Model</w:t>
      </w:r>
    </w:p>
    <w:p>
      <w:pPr>
        <w:pStyle w:val="FirstParagraph"/>
      </w:pPr>
      <w:r>
        <w:t xml:space="preserve">Perhaps the most defining feature of contemporary administration in</w:t>
      </w:r>
      <w:r>
        <w:t xml:space="preserve"> </w:t>
      </w:r>
      <w:r>
        <w:rPr>
          <w:bCs/>
          <w:b/>
        </w:rPr>
        <w:t xml:space="preserve">China Beijing</w:t>
      </w:r>
      <w:r>
        <w:t xml:space="preserve"> </w:t>
      </w:r>
      <w:r>
        <w:t xml:space="preserve">is its aggressive embrace of digital technology. The city has positioned itself as a testing ground for Smart Education initiatives. From AI-driven personalized learning platforms to big data analytics for predicting student performance, technology is reshaping how education is delivered.</w:t>
      </w:r>
      <w:r>
        <w:br/>
      </w:r>
      <w:r>
        <w:br/>
      </w:r>
      <w:r>
        <w:t xml:space="preserve">The role of the</w:t>
      </w:r>
      <w:r>
        <w:t xml:space="preserve"> </w:t>
      </w:r>
      <w:r>
        <w:rPr>
          <w:bCs/>
          <w:b/>
        </w:rPr>
        <w:t xml:space="preserve">Education Administrator</w:t>
      </w:r>
      <w:r>
        <w:t xml:space="preserve"> </w:t>
      </w:r>
      <w:r>
        <w:t xml:space="preserve">here extends far beyond procurement. Administrators must oversee the ethical integration of these technologies. Key concerns include:</w:t>
      </w:r>
      <w:r>
        <w:br/>
      </w:r>
    </w:p>
    <w:p>
      <w:pPr>
        <w:numPr>
          <w:ilvl w:val="0"/>
          <w:numId w:val="1001"/>
        </w:numPr>
        <w:pStyle w:val="Compact"/>
      </w:pPr>
      <w:r>
        <w:t xml:space="preserve">Data Privacy: Protecting sensitive information regarding students and families.</w:t>
      </w:r>
    </w:p>
    <w:p>
      <w:pPr>
        <w:numPr>
          <w:ilvl w:val="0"/>
          <w:numId w:val="1001"/>
        </w:numPr>
        <w:pStyle w:val="Compact"/>
      </w:pPr>
      <w:r>
        <w:t xml:space="preserve">Digital Equity: Ensuring that high-tech classrooms in wealthy urban districts do not exacerbate gaps with schools in suburban areas like Pinggu or Yanqing.</w:t>
      </w:r>
    </w:p>
    <w:p>
      <w:pPr>
        <w:numPr>
          <w:ilvl w:val="0"/>
          <w:numId w:val="1001"/>
        </w:numPr>
        <w:pStyle w:val="Compact"/>
      </w:pPr>
      <w:r>
        <w:t xml:space="preserve">Teacher Readiness: Providing continuous training so educators can effectively utilize digital tools rather than being replaced by them.</w:t>
      </w:r>
    </w:p>
    <w:p>
      <w:pPr>
        <w:pStyle w:val="FirstParagraph"/>
      </w:pPr>
      <w:r>
        <w:br/>
      </w:r>
      <w:r>
        <w:t xml:space="preserve">Beijing’s experience suggests that technology is an enabler, not a solution. The most effective administrators are those who use data to inform human-centric decisions. For example, administrative dashboards in Beijing schools monitor student stress levels alongside academic metrics, allowing for early intervention.</w:t>
      </w:r>
      <w:r>
        <w:br/>
      </w:r>
      <w:r>
        <w:br/>
      </w:r>
    </w:p>
    <w:bookmarkEnd w:id="22"/>
    <w:bookmarkStart w:id="23" w:name="X3f1efe755fc042afbdea10fa746c60d2514e0fc"/>
    <w:p>
      <w:pPr>
        <w:pStyle w:val="Heading3"/>
      </w:pPr>
      <w:r>
        <w:t xml:space="preserve">IV. Preserving Cultural Identity Amidst Globalization</w:t>
      </w:r>
    </w:p>
    <w:p>
      <w:pPr>
        <w:pStyle w:val="FirstParagraph"/>
      </w:pPr>
      <w:r>
        <w:t xml:space="preserve">While</w:t>
      </w:r>
      <w:r>
        <w:t xml:space="preserve"> </w:t>
      </w:r>
      <w:r>
        <w:rPr>
          <w:bCs/>
          <w:b/>
        </w:rPr>
        <w:t xml:space="preserve">China Beijing</w:t>
      </w:r>
      <w:r>
        <w:t xml:space="preserve">, with its rich history spanning millennia, faces pressure to modernize its educational offerings to meet global standards like the IB (International Baccalaureate) or Cambridge curricula, there is a simultaneous movement toward cultural confidence. The</w:t>
      </w:r>
      <w:r>
        <w:t xml:space="preserve"> </w:t>
      </w:r>
      <w:r>
        <w:rPr>
          <w:bCs/>
          <w:b/>
        </w:rPr>
        <w:t xml:space="preserve">Education Administrator</w:t>
      </w:r>
      <w:r>
        <w:t xml:space="preserve"> </w:t>
      </w:r>
      <w:r>
        <w:t xml:space="preserve">plays a pivotal role in this duality.</w:t>
      </w:r>
      <w:r>
        <w:br/>
      </w:r>
      <w:r>
        <w:br/>
      </w:r>
      <w:r>
        <w:t xml:space="preserve">Administrators are encouraged to integrate traditional Chinese philosophy, ethics, and history into the core curriculum. This is not merely symbolic; it is about fostering students who are globally competent yet rooted in their cultural heritage. In practice, this might look like designing interdisciplinary projects that combine coding with calligraphy or using historical case studies from Beijing’s hutongs to teach sociology.</w:t>
      </w:r>
      <w:r>
        <w:br/>
      </w:r>
      <w:r>
        <w:br/>
      </w:r>
      <w:r>
        <w:t xml:space="preserve">Moreover, administrators must navigate international partnerships carefully. As schools in Beijing attract foreign students and staff, the administrator becomes a cultural diplomat. They must create inclusive environments that respect diversity while promoting local values. This balance is crucial for maintaining social cohesion in an increasingly multicultural capital city.</w:t>
      </w:r>
      <w:r>
        <w:br/>
      </w:r>
      <w:r>
        <w:br/>
      </w:r>
    </w:p>
    <w:bookmarkEnd w:id="23"/>
    <w:bookmarkStart w:id="24" w:name="X39b5ccffc52bcfd247d5b586293cedd48d8494e"/>
    <w:p>
      <w:pPr>
        <w:pStyle w:val="Heading3"/>
      </w:pPr>
      <w:r>
        <w:t xml:space="preserve">V. Challenges Ahead: Equity and Sustainability</w:t>
      </w:r>
    </w:p>
    <w:p>
      <w:pPr>
        <w:pStyle w:val="FirstParagraph"/>
      </w:pPr>
      <w:r>
        <w:t xml:space="preserve">Despite significant progress challenges remain paramount for any</w:t>
      </w:r>
      <w:r>
        <w:t xml:space="preserve"> </w:t>
      </w:r>
      <w:r>
        <w:rPr>
          <w:bCs/>
          <w:b/>
        </w:rPr>
        <w:t xml:space="preserve">Education Administrator</w:t>
      </w:r>
      <w:r>
        <w:t xml:space="preserve">. The urban-rural divide within Beijing municipality is a persistent issue. While Haidian District may boast some of the most advanced STEM labs in Asia, rural counties face shortages of qualified teachers and outdated infrastructure.</w:t>
      </w:r>
      <w:r>
        <w:br/>
      </w:r>
      <w:r>
        <w:br/>
      </w:r>
      <w:r>
        <w:t xml:space="preserve">Addressing this requires innovative policy interventions. Administrators are experimenting with remote teaching solutions where expert educators in central Beijing deliver live classes to rural schools simultaneously. Additionally, incentives for young teachers to serve in rural postings are being re-evaluated to ensure long-term sustainability.</w:t>
      </w:r>
      <w:r>
        <w:br/>
      </w:r>
      <w:r>
        <w:br/>
      </w:r>
      <w:r>
        <w:t xml:space="preserve">Sustainability also extends beyond physical infrastructure. The mental health of both students and staff is under increasing scrutiny post-pandemic. Administrators must prioritize psychological support services, recognizing that emotional well-being is a prerequisite for academic success.</w:t>
      </w:r>
      <w:r>
        <w:br/>
      </w:r>
      <w:r>
        <w:br/>
      </w:r>
    </w:p>
    <w:bookmarkEnd w:id="24"/>
    <w:bookmarkStart w:id="25" w:name="vi.-conclusion"/>
    <w:p>
      <w:pPr>
        <w:pStyle w:val="Heading3"/>
      </w:pPr>
      <w:r>
        <w:t xml:space="preserve">VI. Conclusion</w:t>
      </w:r>
    </w:p>
    <w:p>
      <w:pPr>
        <w:pStyle w:val="FirstParagraph"/>
      </w:pPr>
      <w:r>
        <w:t xml:space="preserve">The role of the</w:t>
      </w:r>
      <w:r>
        <w:t xml:space="preserve"> </w:t>
      </w:r>
      <w:r>
        <w:rPr>
          <w:bCs/>
          <w:b/>
        </w:rPr>
        <w:t xml:space="preserve">Education Administrator</w:t>
      </w:r>
      <w:r>
        <w:t xml:space="preserve"> </w:t>
      </w:r>
      <w:r>
        <w:t xml:space="preserve">in</w:t>
      </w:r>
      <w:r>
        <w:t xml:space="preserve"> </w:t>
      </w:r>
      <w:r>
        <w:rPr>
          <w:bCs/>
          <w:b/>
        </w:rPr>
        <w:t xml:space="preserve">China Beijing</w:t>
      </w:r>
      <w:r>
        <w:t xml:space="preserve">, with its unique blend of ancient tradition and cutting-edge technology, is more critical than ever. This paper has argued that successful leadership requires a holistic approach that integrates digital innovation with cultural preservation and social equity.</w:t>
      </w:r>
      <w:r>
        <w:br/>
      </w:r>
      <w:r>
        <w:br/>
      </w:r>
      <w:r>
        <w:t xml:space="preserve">As we move forward the definition of administrative competence will continue to evolve. However certain core competencies will remain vital: the ability to interpret complex policy frameworks, the courage to drive systemic change, and the empathy required to serve diverse communities.</w:t>
      </w:r>
      <w:r>
        <w:br/>
      </w:r>
      <w:r>
        <w:br/>
      </w:r>
      <w:r>
        <w:t xml:space="preserve">For educators gathered in this</w:t>
      </w:r>
      <w:r>
        <w:t xml:space="preserve"> </w:t>
      </w:r>
      <w:r>
        <w:rPr>
          <w:bCs/>
          <w:b/>
        </w:rPr>
        <w:t xml:space="preserve">Conference Paper</w:t>
      </w:r>
      <w:r>
        <w:t xml:space="preserve"> </w:t>
      </w:r>
      <w:r>
        <w:t xml:space="preserve">discussion it is clear that Beijing serves as both a laboratory and a model for educational leadership. By examining the strategies employed in this dynamic capital we gain insights applicable not only within China but also for other rapidly developing urban centers worldwide. The future of education administration depends on our ability to adapt, innovate, and remain steadfastly committed to the holistic development of every student.</w:t>
      </w:r>
      <w:r>
        <w:br/>
      </w:r>
      <w:r>
        <w:br/>
      </w:r>
    </w:p>
    <w:bookmarkEnd w:id="25"/>
    <w:bookmarkStart w:id="26" w:name="vii.-references-representative"/>
    <w:p>
      <w:pPr>
        <w:pStyle w:val="Heading3"/>
      </w:pPr>
      <w:r>
        <w:t xml:space="preserve">VII. References (Representative)</w:t>
      </w:r>
    </w:p>
    <w:p>
      <w:pPr>
        <w:numPr>
          <w:ilvl w:val="0"/>
          <w:numId w:val="1002"/>
        </w:numPr>
        <w:pStyle w:val="Compact"/>
      </w:pPr>
      <w:r>
        <w:t xml:space="preserve">Ministry of Education of the People's Republic China. Annual Reports on Educational Development.</w:t>
      </w:r>
    </w:p>
    <w:p>
      <w:pPr>
        <w:numPr>
          <w:ilvl w:val="0"/>
          <w:numId w:val="1002"/>
        </w:numPr>
        <w:pStyle w:val="Compact"/>
      </w:pPr>
      <w:r>
        <w:t xml:space="preserve">Peking University Institute for Global Cooperation in Education. "Smart City Smart Schools: Beijing Case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China Beijing: Navigating Modernization and Tradition</dc:title>
  <dc:creator/>
  <dc:language>en</dc:language>
  <cp:keywords/>
  <dcterms:created xsi:type="dcterms:W3CDTF">2026-07-29T15:33:21Z</dcterms:created>
  <dcterms:modified xsi:type="dcterms:W3CDTF">2026-07-29T15:33:21Z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