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Roles</w:t>
      </w:r>
      <w:r>
        <w:t xml:space="preserve"> </w:t>
      </w:r>
      <w:r>
        <w:t xml:space="preserve">in</w:t>
      </w:r>
      <w:r>
        <w:t xml:space="preserve"> </w:t>
      </w:r>
      <w:r>
        <w:t xml:space="preserve">Educational</w:t>
      </w:r>
      <w:r>
        <w:t xml:space="preserve"> </w:t>
      </w:r>
      <w:r>
        <w:t xml:space="preserve">Leadership:</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Medellín</w:t>
      </w:r>
    </w:p>
    <w:bookmarkStart w:id="31" w:name="X759acbfd8b995ea7e45da90ffc4fe28d5c890e4"/>
    <w:p>
      <w:pPr>
        <w:pStyle w:val="Heading1"/>
      </w:pPr>
      <w:r>
        <w:t xml:space="preserve">Evolving Roles in Educational Leadership:</w:t>
      </w:r>
      <w:r>
        <w:br/>
      </w:r>
      <w:r>
        <w:t xml:space="preserve">An Analysis of the Education Administrator in Colombia Medellín</w:t>
      </w:r>
    </w:p>
    <w:p>
      <w:pPr>
        <w:pStyle w:val="FirstParagraph"/>
      </w:pPr>
      <w:r>
        <w:rPr>
          <w:bCs/>
          <w:b/>
        </w:rPr>
        <w:t xml:space="preserve">Author:</w:t>
      </w:r>
      <w:r>
        <w:br/>
      </w:r>
      <w:r>
        <w:t xml:space="preserve">[Your Name/Anonymous]</w:t>
      </w:r>
      <w:r>
        <w:br/>
      </w:r>
      <w:r>
        <w:rPr>
          <w:iCs/>
          <w:i/>
        </w:rPr>
        <w:t xml:space="preserve">Institute for Educational Studies, Latin America Region</w:t>
      </w:r>
    </w:p>
    <w:bookmarkStart w:id="20" w:name="abstract"/>
    <w:p>
      <w:pPr>
        <w:pStyle w:val="Heading3"/>
      </w:pPr>
      <w:r>
        <w:t xml:space="preserve">Abstract</w:t>
      </w:r>
    </w:p>
    <w:p>
      <w:pPr>
        <w:pStyle w:val="FirstParagraph"/>
      </w:pPr>
      <w:r>
        <w:t xml:space="preserve">This paper explores the critical and multifaceted role of the Education Administrator within the complex socio-educational landscape of Colombia Medellín. As educational systems globally grapple with post-pandemic recovery, technological integration, and social equity, local administrators in one of Latin America’s most dynamic cities face unique challenges. This document analyzes how an Education Administrator must pivot from traditional bureaucratic management to becoming a transformative leader who navigates political pressures, community engagement, and digital transformation. By examining the specific context of Colombia Medellín, this paper argues that effective administration is not merely about compliance but about fostering inclusive ecosystems that drive educational quality and social cohesion.</w:t>
      </w:r>
    </w:p>
    <w:p>
      <w:pPr>
        <w:pStyle w:val="BodyText"/>
      </w:pPr>
      <w:r>
        <w:rPr>
          <w:bCs/>
          <w:b/>
        </w:rPr>
        <w:t xml:space="preserve">Keywords:</w:t>
      </w:r>
      <w:r>
        <w:t xml:space="preserve"> </w:t>
      </w:r>
      <w:r>
        <w:t xml:space="preserve">Education Administrator, Colombia Medellín, Educational Leadership, Social Equity, Digital Transformation in Education.</w:t>
      </w:r>
    </w:p>
    <w:bookmarkEnd w:id="20"/>
    <w:bookmarkStart w:id="21" w:name="i.-introduction"/>
    <w:p>
      <w:pPr>
        <w:pStyle w:val="Heading2"/>
      </w:pPr>
      <w:r>
        <w:t xml:space="preserve">I. Introduction</w:t>
      </w:r>
    </w:p>
    <w:p>
      <w:pPr>
        <w:pStyle w:val="FirstParagraph"/>
      </w:pPr>
      <w:r>
        <w:t xml:space="preserve">The narrative of education in Latin America has shifted dramatically over the last two decades. Nowhere is this shift more palpable than in Colombia Medellín, a city that has transformed itself from a symbol of violence and instability into a global model for urban innovation and social inclusion. At the heart of this transformation lies the educational sector, which serves as both a mirror of societal challenges and a vehicle for future prosperity. Central to navigating these waters is the figure of the Education Administrator.</w:t>
      </w:r>
    </w:p>
    <w:p>
      <w:pPr>
        <w:pStyle w:val="BodyText"/>
      </w:pPr>
      <w:r>
        <w:t xml:space="preserve">In recent years, the definition of an Education Administrator has expanded significantly. No longer confined to tasks such as budget allocation, staff scheduling, and regulatory compliance, modern administrators in Colombia Medellín are expected to be pedagogical leaders, community builders, and technological integrators. This paper aims to dissect these evolving responsibilities. It seeks to understand how an Education Administrator operates within the specific cultural and economic fabric of Colombia Medellín, addressing issues ranging from resource distribution in marginalized comunas to the implementation of digital curricula in high-tech urban centers.</w:t>
      </w:r>
    </w:p>
    <w:bookmarkEnd w:id="21"/>
    <w:bookmarkStart w:id="22" w:name="X21e15c9a2c09e27c3764ff8aec6a336363e4a73"/>
    <w:p>
      <w:pPr>
        <w:pStyle w:val="Heading2"/>
      </w:pPr>
      <w:r>
        <w:t xml:space="preserve">II. The Contextual Landscape: Colombia Medellín</w:t>
      </w:r>
    </w:p>
    <w:p>
      <w:pPr>
        <w:pStyle w:val="FirstParagraph"/>
      </w:pPr>
      <w:r>
        <w:t xml:space="preserve">To understand the role of the Education Administrator, one must first appreciate the unique environment of Colombia Medellín. The city is characterized by a stark contrast between its modern infrastructure and its deeply rooted social inequalities. While areas like El Poblado boast international-standard schools and technological hubs, peripheral neighborhoods such as Comuna 13 or San Javier continue to face significant barriers in access to quality education.</w:t>
      </w:r>
    </w:p>
    <w:p>
      <w:pPr>
        <w:pStyle w:val="BodyText"/>
      </w:pPr>
      <w:r>
        <w:t xml:space="preserve">This dichotomy presents a distinct challenge for the Education Administrator. In Colombia Medellín, leadership is not uniform; it requires a contextual sensitivity that acknowledges the diverse needs of different districts. An administrator working in the city center must focus on innovation and global competitiveness, while one operating in a peripheral zone may prioritize basic access, safety, and nutritional support as prerequisites for learning. Therefore, the Education Administrator acts as a bridge between policy formulation at the municipal level and practical implementation at the school level.</w:t>
      </w:r>
    </w:p>
    <w:bookmarkEnd w:id="22"/>
    <w:bookmarkStart w:id="25" w:name="X4123165ecb00f0224e9250426e5ee5d5e5996e6"/>
    <w:p>
      <w:pPr>
        <w:pStyle w:val="Heading2"/>
      </w:pPr>
      <w:r>
        <w:t xml:space="preserve">III. From Manager to Transformative Leader</w:t>
      </w:r>
    </w:p>
    <w:p>
      <w:pPr>
        <w:pStyle w:val="FirstParagraph"/>
      </w:pPr>
      <w:r>
        <w:t xml:space="preserve">The traditional model of administration focused on efficiency and control. However, contemporary theories suggest that an Education Administrator must adopt a transformative leadership style. In the context of Colombia Medellín, this means moving beyond maintaining the status quo to actively challenging systemic inequities.</w:t>
      </w:r>
    </w:p>
    <w:bookmarkStart w:id="23" w:name="a.-pedagogical-leadership"/>
    <w:p>
      <w:pPr>
        <w:pStyle w:val="Heading3"/>
      </w:pPr>
      <w:r>
        <w:t xml:space="preserve">A. Pedagogical Leadership</w:t>
      </w:r>
    </w:p>
    <w:p>
      <w:pPr>
        <w:pStyle w:val="FirstParagraph"/>
      </w:pPr>
      <w:r>
        <w:t xml:space="preserve">An effective Education Administrator today is deeply involved in curriculum development and teacher training. In Colombia Medellín, where there is a push for competency-based education aligned with global standards, administrators must ensure that teachers are equipped with the necessary skills to facilitate critical thinking and creativity. This involves creating professional learning communities within schools, encouraging collaboration among staff, and fostering a culture of continuous improvement.</w:t>
      </w:r>
    </w:p>
    <w:bookmarkEnd w:id="23"/>
    <w:bookmarkStart w:id="24" w:name="b.-social-emotional-support"/>
    <w:p>
      <w:pPr>
        <w:pStyle w:val="Heading3"/>
      </w:pPr>
      <w:r>
        <w:t xml:space="preserve">B. Social-Emotional Support</w:t>
      </w:r>
    </w:p>
    <w:p>
      <w:pPr>
        <w:pStyle w:val="FirstParagraph"/>
      </w:pPr>
      <w:r>
        <w:t xml:space="preserve">Given the historical trauma associated with conflict in various regions of Colombia, the role of the Education Administrator extends into social-emotional learning. Schools are often safe havens for students from vulnerable backgrounds. Administrators must implement programs that support mental health, conflict resolution, and peacebuilding. In Medellín, this is particularly crucial as schools serve as agents of social integration for youth who might otherwise be exposed to gang violence or exploitation.</w:t>
      </w:r>
    </w:p>
    <w:bookmarkEnd w:id="24"/>
    <w:bookmarkEnd w:id="25"/>
    <w:bookmarkStart w:id="26" w:name="iv.-navigating-digital-transformation"/>
    <w:p>
      <w:pPr>
        <w:pStyle w:val="Heading2"/>
      </w:pPr>
      <w:r>
        <w:t xml:space="preserve">IV. Navigating Digital Transformation</w:t>
      </w:r>
    </w:p>
    <w:p>
      <w:pPr>
        <w:pStyle w:val="FirstParagraph"/>
      </w:pPr>
      <w:r>
        <w:t xml:space="preserve">The acceleration of digital technologies post-pandemic has reshaped the educational landscape globally, and Colombia Medellín is no exception. The Education Administrator plays a pivotal role in managing this transition. However, this is not merely about purchasing devices; it is about creating an ecosystem where technology enhances pedagogy rather than replacing human interaction.</w:t>
      </w:r>
    </w:p>
    <w:p>
      <w:pPr>
        <w:pStyle w:val="BodyText"/>
      </w:pPr>
      <w:r>
        <w:t xml:space="preserve">In Colombia Medellín, the "digital divide" remains a pressing issue. An adept Education Administrator must advocate for equitable access to high-speed internet and digital tools across all socioeconomic strata. This involves partnering with local government entities, private sector companies, and non-governmental organizations to secure resources. Furthermore, administrators must lead training initiatives for both staff and parents, ensuring that the entire community can participate in the digital learning environment.</w:t>
      </w:r>
    </w:p>
    <w:bookmarkEnd w:id="26"/>
    <w:bookmarkStart w:id="27" w:name="X544923892881c3aad03173a712bef47688f255c"/>
    <w:p>
      <w:pPr>
        <w:pStyle w:val="Heading2"/>
      </w:pPr>
      <w:r>
        <w:t xml:space="preserve">V. Community Engagement and Stakeholder Collaboration</w:t>
      </w:r>
    </w:p>
    <w:p>
      <w:pPr>
        <w:pStyle w:val="FirstParagraph"/>
      </w:pPr>
      <w:r>
        <w:t xml:space="preserve">No educational institution operates in isolation. The Education Administrator in Colombia Medellín must be a skilled negotiator and collaborator. Effective education requires a holistic approach that involves parents, local businesses, religious leaders, and civic organizations.</w:t>
      </w:r>
    </w:p>
    <w:p>
      <w:pPr>
        <w:pStyle w:val="BodyText"/>
      </w:pPr>
      <w:r>
        <w:t xml:space="preserve">In neighborhoods where trust in institutions may be low due to historical factors, the administrator serves as a diplomat. Building strong relationships with the community ensures that schools remain relevant and supported. For instance, partnerships with local industries can provide internship opportunities for older students, linking education directly to employability—a critical issue in Colombia’s evolving economy.</w:t>
      </w:r>
    </w:p>
    <w:bookmarkEnd w:id="27"/>
    <w:bookmarkStart w:id="28" w:name="Xdf306905dfc9c4f1c2cbc7e8c3d29cc8ffb4f9c"/>
    <w:p>
      <w:pPr>
        <w:pStyle w:val="Heading2"/>
      </w:pPr>
      <w:r>
        <w:t xml:space="preserve">VI. Challenges and Ethical Considerations</w:t>
      </w:r>
    </w:p>
    <w:p>
      <w:pPr>
        <w:pStyle w:val="FirstParagraph"/>
      </w:pPr>
      <w:r>
        <w:t xml:space="preserve">The path of an Education Administrator is fraught with challenges. Budget constraints, political interference, and resistance to change are common obstacles. In Colombia Medellín, administrators must navigate a complex political landscape where educational policies can shift with changes in municipal administration.</w:t>
      </w:r>
    </w:p>
    <w:p>
      <w:pPr>
        <w:pStyle w:val="BodyText"/>
      </w:pPr>
      <w:r>
        <w:t xml:space="preserve">Moreover, ethical leadership is paramount. Administrators must make difficult decisions regarding resource allocation that can impact marginalized groups disproportionately. They must remain transparent, accountable, and committed to the principle of equity. This requires a strong moral compass and the courage to advocate for students’ rights against bureaucratic inertia.</w:t>
      </w:r>
    </w:p>
    <w:bookmarkEnd w:id="28"/>
    <w:bookmarkStart w:id="29" w:name="vii.-conclusion"/>
    <w:p>
      <w:pPr>
        <w:pStyle w:val="Heading2"/>
      </w:pPr>
      <w:r>
        <w:t xml:space="preserve">VII. Conclusion</w:t>
      </w:r>
    </w:p>
    <w:p>
      <w:pPr>
        <w:pStyle w:val="FirstParagraph"/>
      </w:pPr>
      <w:r>
        <w:t xml:space="preserve">In conclusion, the role of the Education Administrator in Colombia Medellín is more critical than ever before. It is a role that demands adaptability, empathy, strategic vision, and ethical integrity. As Colombia continues its journey toward inclusive development, the leaders within its educational system will play a decisive role in shaping the next generation.</w:t>
      </w:r>
    </w:p>
    <w:p>
      <w:pPr>
        <w:pStyle w:val="BodyText"/>
      </w:pPr>
      <w:r>
        <w:t xml:space="preserve">The modern Education Administrator is not just a manager of institutions but an architect of social change. By embracing transformative leadership models, leveraging technology responsibly, and fostering deep community connections, these professionals can ensure that education in Colombia Medellín becomes a true engine for opportunity and peace. Future research should focus on longitudinal studies measuring the impact of specific administrative interventions on student outcomes in different districts of the city.</w:t>
      </w:r>
    </w:p>
    <w:bookmarkEnd w:id="29"/>
    <w:bookmarkStart w:id="30" w:name="viii.-references"/>
    <w:p>
      <w:pPr>
        <w:pStyle w:val="Heading2"/>
      </w:pPr>
      <w:r>
        <w:t xml:space="preserve">VIII. References</w:t>
      </w:r>
    </w:p>
    <w:p>
      <w:pPr>
        <w:numPr>
          <w:ilvl w:val="0"/>
          <w:numId w:val="1001"/>
        </w:numPr>
        <w:pStyle w:val="Compact"/>
      </w:pPr>
      <w:r>
        <w:t xml:space="preserve">Government of Medellín. (2023). *Strategic Plan for Education and Training 2016-2019 and subsequent updates*. Secretaría de Educación de Medellín.</w:t>
      </w:r>
    </w:p>
    <w:p>
      <w:pPr>
        <w:numPr>
          <w:ilvl w:val="0"/>
          <w:numId w:val="1001"/>
        </w:numPr>
        <w:pStyle w:val="Compact"/>
      </w:pPr>
      <w:r>
        <w:t xml:space="preserve">OECD. (2019). *PISA 2018 Results: What Students Know and Can Do*. OECD Publishing.</w:t>
      </w:r>
    </w:p>
    <w:p>
      <w:pPr>
        <w:numPr>
          <w:ilvl w:val="0"/>
          <w:numId w:val="1001"/>
        </w:numPr>
        <w:pStyle w:val="Compact"/>
      </w:pPr>
      <w:r>
        <w:t xml:space="preserve">Schlitt, S., &amp; Gajardo, F. (2017). *Educational Leadership in Latin America: Challenges and Perspectives*. UNESCO.</w:t>
      </w:r>
    </w:p>
    <w:p>
      <w:pPr>
        <w:numPr>
          <w:ilvl w:val="0"/>
          <w:numId w:val="1001"/>
        </w:numPr>
        <w:pStyle w:val="Compact"/>
      </w:pPr>
      <w:r>
        <w:t xml:space="preserve">Morales, J. (2021). *Urban Transformation and Social Inclusion in Medellín*. Journal of Urban Studies.</w:t>
      </w:r>
    </w:p>
    <w:p>
      <w:pPr>
        <w:pStyle w:val="FirstParagraph"/>
      </w:pPr>
      <w:r>
        <w:rPr>
          <w:iCs/>
          <w:i/>
        </w:rPr>
        <w:t xml:space="preserve">This document was prepared for the International Conference on Educational Administration in Latin America.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Roles in Educational Leadership: A Conference Paper on the Education Administrator in Colombia Medellín</dc:title>
  <dc:creator/>
  <dc:language>en</dc:language>
  <cp:keywords/>
  <dcterms:created xsi:type="dcterms:W3CDTF">2026-07-29T16:21:49Z</dcterms:created>
  <dcterms:modified xsi:type="dcterms:W3CDTF">2026-07-29T16:21:49Z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