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p>
    <w:bookmarkStart w:id="20" w:name="X8f29c5993fbe6d2db7c9afb2ffef4795c5451a4"/>
    <w:p>
      <w:pPr>
        <w:pStyle w:val="Heading1"/>
      </w:pPr>
      <w:r>
        <w:t xml:space="preserve">Strategic Leadership and Pedagogical Innovation in a Globalized Context</w:t>
      </w:r>
    </w:p>
    <w:p>
      <w:pPr>
        <w:pStyle w:val="FirstParagraph"/>
      </w:pPr>
      <w:r>
        <w:rPr>
          <w:bCs/>
          <w:b/>
        </w:rPr>
        <w:t xml:space="preserve">The Role of the Education Administrator in Italy Milan</w:t>
      </w:r>
    </w:p>
    <w:p>
      <w:pPr>
        <w:pStyle w:val="BodyText"/>
      </w:pPr>
      <w:r>
        <w:rPr>
          <w:iCs/>
          <w:i/>
        </w:rPr>
        <w:t xml:space="preserve">A Conference Paper Presented at the International Summit on Educational Management, Milan, Italy</w:t>
      </w:r>
    </w:p>
    <w:bookmarkEnd w:id="20"/>
    <w:bookmarkStart w:id="21" w:name="abstract"/>
    <w:p>
      <w:pPr>
        <w:pStyle w:val="Heading2"/>
      </w:pPr>
      <w:r>
        <w:t xml:space="preserve">Abstract</w:t>
      </w:r>
    </w:p>
    <w:p>
      <w:pPr>
        <w:pStyle w:val="FirstParagraph"/>
      </w:pPr>
      <w:r>
        <w:t xml:space="preserve">This conference paper explores the evolving role of the Education Administrator within the dynamic educational landscape of Italy Milan. As a major economic and cultural hub in Northern Italy, Milan presents unique challenges and opportunities for school leadership. This document argues that modern Education Administrators must transcend traditional bureaucratic functions to become strategic leaders who integrate digital transformation, multicultural inclusion, and sustainable development into their institutional frameworks. By examining case studies from primary and secondary institutions in Milan, this paper highlights how effective administration directly correlates with student outcomes, teacher retention, and community engagement. The findings suggest that a holistic approach to educational management is essential for sustaining high-quality education in one of Europe’s most competitive cities.</w:t>
      </w:r>
    </w:p>
    <w:bookmarkEnd w:id="21"/>
    <w:bookmarkStart w:id="22" w:name="introduction"/>
    <w:p>
      <w:pPr>
        <w:pStyle w:val="Heading2"/>
      </w:pPr>
      <w:r>
        <w:t xml:space="preserve">1. Introduction</w:t>
      </w:r>
    </w:p>
    <w:p>
      <w:pPr>
        <w:pStyle w:val="FirstParagraph"/>
      </w:pPr>
      <w:r>
        <w:t xml:space="preserve">In the contemporary era, the definition of leadership within educational institutions has undergone a profound transformation. No longer confined to administrative oversight and compliance monitoring, the position of an Education Administrator now demands a multifaceted skill set encompassing financial acumen, pedagogical insight, technological proficiency, and emotional intelligence. This shift is particularly acute in Italy Milan, a city that serves as both the fashion capital of Italy and a burgeoning center for international business and higher education.</w:t>
      </w:r>
    </w:p>
    <w:p>
      <w:pPr>
        <w:pStyle w:val="BodyText"/>
      </w:pPr>
      <w:r>
        <w:t xml:space="preserve">Milan’s educational ecosystem is characterized by its diversity. It hosts prestigious public universities, specialized technical institutes (Istituti Tecnici), and a growing number of private schools catering to an expatriate population. Consequently, the Education Administrator in this context operates at the intersection of local regulatory requirements dictated by the Italian Ministry of Education and international best practices. The challenge lies in harmonizing these elements to create an inclusive, forward-thinking learning environment.</w:t>
      </w:r>
    </w:p>
    <w:p>
      <w:pPr>
        <w:pStyle w:val="BodyText"/>
      </w:pPr>
      <w:r>
        <w:t xml:space="preserve">This conference paper aims to dissect the specific responsibilities and strategic imperatives facing Education Administrators in Italy Milan. It posits that the success of educational institutions in this region depends heavily on the ability of administrators to navigate bureaucratic complexities while fostering a culture of innovation and inclusivity.</w:t>
      </w:r>
    </w:p>
    <w:bookmarkEnd w:id="22"/>
    <w:bookmarkStart w:id="26" w:name="context"/>
    <w:bookmarkStart w:id="25" w:name="the-unique-context-of-italy-milan"/>
    <w:p>
      <w:pPr>
        <w:pStyle w:val="Heading2"/>
      </w:pPr>
      <w:r>
        <w:t xml:space="preserve">2. The Unique Context of Italy Milan</w:t>
      </w:r>
    </w:p>
    <w:p>
      <w:pPr>
        <w:pStyle w:val="FirstParagraph"/>
      </w:pPr>
      <w:r>
        <w:t xml:space="preserve">To understand the role of the Education Administrator in Italy Milan, one must first appreciate the socio-economic backdrop against which these institutions operate. Milan is not merely a geographic location; it is a symbol of modernity and economic resilience within Southern Europe.</w:t>
      </w:r>
    </w:p>
    <w:bookmarkStart w:id="23" w:name="X36b8cd62ecf8dea75fc4a6d6540fd3f5ab047e5"/>
    <w:p>
      <w:pPr>
        <w:pStyle w:val="Heading3"/>
      </w:pPr>
      <w:r>
        <w:t xml:space="preserve">2.1 Economic Pressures and Resource Allocation</w:t>
      </w:r>
    </w:p>
    <w:p>
      <w:pPr>
        <w:pStyle w:val="FirstParagraph"/>
      </w:pPr>
      <w:r>
        <w:t xml:space="preserve">Educational institutions in Milan face significant financial pressures. High operational costs, including real estate maintenance and staffing, require Education Administrators to be adept at resource management. Unlike rural areas in Italy where schools may rely heavily on central government funding with minimal overheads, schools in Milan must often supplement state funds through private partnerships, alumni networks, and grant applications. The administrator acts as a chief financial officer, ensuring that every euro contributes effectively to student learning outcomes.</w:t>
      </w:r>
    </w:p>
    <w:bookmarkEnd w:id="23"/>
    <w:bookmarkStart w:id="24" w:name="demographic-diversity-and-inclusion"/>
    <w:p>
      <w:pPr>
        <w:pStyle w:val="Heading3"/>
      </w:pPr>
      <w:r>
        <w:t xml:space="preserve">2.2 Demographic Diversity and Inclusion</w:t>
      </w:r>
    </w:p>
    <w:p>
      <w:pPr>
        <w:pStyle w:val="FirstParagraph"/>
      </w:pPr>
      <w:r>
        <w:t xml:space="preserve">Milan is one of the most diverse cities in Italy. Classrooms are increasingly populated by students from various cultural, linguistic, and socioeconomic backgrounds. The Education Administrator plays a pivotal role in shaping policies that support integration. This includes hiring multilingual support staff, implementing intercultural mediation programs, and ensuring that curriculum materials reflect global perspectives while maintaining local heritage.</w:t>
      </w:r>
    </w:p>
    <w:bookmarkEnd w:id="24"/>
    <w:bookmarkEnd w:id="25"/>
    <w:bookmarkEnd w:id="26"/>
    <w:bookmarkStart w:id="28" w:name="digital_transformation"/>
    <w:bookmarkStart w:id="27" w:name="Xd616258d04c9fd05b6826c1fca3e0c15eb7a174"/>
    <w:p>
      <w:pPr>
        <w:pStyle w:val="Heading2"/>
      </w:pPr>
      <w:r>
        <w:t xml:space="preserve">3. Digital Transformation as a Strategic Pillar</w:t>
      </w:r>
    </w:p>
    <w:p>
      <w:pPr>
        <w:pStyle w:val="FirstParagraph"/>
      </w:pPr>
      <w:r>
        <w:t xml:space="preserve">The integration of technology in education is no longer optional; it is a fundamental component of the modern curriculum. In Italy Milan, where the tech sector is rapidly expanding, there is an expectation for schools to produce graduates who are digitally literate and adaptable.</w:t>
      </w:r>
    </w:p>
    <w:p>
      <w:pPr>
        <w:pStyle w:val="BodyText"/>
      </w:pPr>
      <w:r>
        <w:t xml:space="preserve">Education Administrators must lead this digital transition. This involves more than just purchasing hardware; it requires a strategic overhaul of teaching methodologies. Administrators in Milan are increasingly tasked with:</w:t>
      </w:r>
    </w:p>
    <w:p>
      <w:pPr>
        <w:numPr>
          <w:ilvl w:val="0"/>
          <w:numId w:val="1001"/>
        </w:numPr>
        <w:pStyle w:val="Compact"/>
      </w:pPr>
      <w:r>
        <w:rPr>
          <w:bCs/>
          <w:b/>
        </w:rPr>
        <w:t xml:space="preserve">Data Privacy Compliance:</w:t>
      </w:r>
      <w:r>
        <w:t xml:space="preserve"> </w:t>
      </w:r>
      <w:r>
        <w:t xml:space="preserve">Ensuring strict adherence to GDPR and Italian data protection laws regarding student information.</w:t>
      </w:r>
    </w:p>
    <w:p>
      <w:pPr>
        <w:numPr>
          <w:ilvl w:val="0"/>
          <w:numId w:val="1001"/>
        </w:numPr>
        <w:pStyle w:val="Compact"/>
      </w:pPr>
      <w:r>
        <w:rPr>
          <w:bCs/>
          <w:b/>
        </w:rPr>
        <w:t xml:space="preserve">Learning Management Systems (LMS):</w:t>
      </w:r>
      <w:r>
        <w:t xml:space="preserve"> </w:t>
      </w:r>
      <w:r>
        <w:t xml:space="preserve">Selecting and implementing robust platforms that facilitate hybrid learning models, a necessity exposed by recent global health crises.</w:t>
      </w:r>
    </w:p>
    <w:p>
      <w:pPr>
        <w:numPr>
          <w:ilvl w:val="0"/>
          <w:numId w:val="1001"/>
        </w:numPr>
        <w:pStyle w:val="Compact"/>
      </w:pPr>
      <w:r>
        <w:rPr>
          <w:bCs/>
          <w:b/>
        </w:rPr>
        <w:t xml:space="preserve">Digital Citizenship:</w:t>
      </w:r>
      <w:r>
        <w:t xml:space="preserve"> </w:t>
      </w:r>
      <w:r>
        <w:t xml:space="preserve">Developing frameworks to teach students about online safety, ethical behavior on digital platforms, and the critical evaluation of information sources.</w:t>
      </w:r>
    </w:p>
    <w:p>
      <w:pPr>
        <w:pStyle w:val="FirstParagraph"/>
      </w:pPr>
      <w:r>
        <w:t xml:space="preserve">The role of the Education Administrator here is that of a change manager. They must overcome resistance to change among veteran faculty members while encouraging younger educators to experiment with new pedagogical tools. Successful implementation requires continuous professional development and a supportive infrastructure.</w:t>
      </w:r>
    </w:p>
    <w:bookmarkEnd w:id="27"/>
    <w:bookmarkEnd w:id="28"/>
    <w:bookmarkStart w:id="30" w:name="sustainability"/>
    <w:bookmarkStart w:id="29" w:name="sustainability-and-community-engagement"/>
    <w:p>
      <w:pPr>
        <w:pStyle w:val="Heading2"/>
      </w:pPr>
      <w:r>
        <w:t xml:space="preserve">4. Sustainability and Community Engagement</w:t>
      </w:r>
    </w:p>
    <w:p>
      <w:pPr>
        <w:pStyle w:val="FirstParagraph"/>
      </w:pPr>
      <w:r>
        <w:t xml:space="preserve">Sustainability has become a core value in Italian society, influenced by both national policy and global environmental movements. Schools in Italy Milan are increasingly viewed as community hubs that must model sustainable practices.</w:t>
      </w:r>
    </w:p>
    <w:p>
      <w:pPr>
        <w:pStyle w:val="BodyText"/>
      </w:pPr>
      <w:r>
        <w:t xml:space="preserve">The Education Administrator is responsible for integrating sustainability into the institutional culture. This can take many forms, such as:</w:t>
      </w:r>
    </w:p>
    <w:p>
      <w:pPr>
        <w:numPr>
          <w:ilvl w:val="0"/>
          <w:numId w:val="1002"/>
        </w:numPr>
        <w:pStyle w:val="Compact"/>
      </w:pPr>
      <w:r>
        <w:rPr>
          <w:bCs/>
          <w:b/>
        </w:rPr>
        <w:t xml:space="preserve">Green Campuses:</w:t>
      </w:r>
      <w:r>
        <w:t xml:space="preserve"> </w:t>
      </w:r>
      <w:r>
        <w:t xml:space="preserve">Implementing energy-efficient lighting, solar panels, and waste reduction programs.</w:t>
      </w:r>
    </w:p>
    <w:p>
      <w:pPr>
        <w:numPr>
          <w:ilvl w:val="0"/>
          <w:numId w:val="1002"/>
        </w:numPr>
        <w:pStyle w:val="Compact"/>
      </w:pPr>
      <w:r>
        <w:t xml:space="preserve">Eco-Curriculum:: Collaborating with teachers to embed environmental science and civic responsibility into subjects ranging from history to mathematics.</w:t>
      </w:r>
    </w:p>
    <w:p>
      <w:pPr>
        <w:numPr>
          <w:ilvl w:val="0"/>
          <w:numId w:val="1002"/>
        </w:numPr>
        <w:pStyle w:val="Compact"/>
      </w:pPr>
      <w:r>
        <w:rPr>
          <w:bCs/>
          <w:b/>
        </w:rPr>
        <w:t xml:space="preserve">Community Partnerships:</w:t>
      </w:r>
      <w:r>
        <w:t xml:space="preserve">: Engaging local businesses and NGOs in Milan to provide students with real-world sustainability projects, such as urban gardening initiatives or recycling drives.</w:t>
      </w:r>
    </w:p>
    <w:p>
      <w:pPr>
        <w:pStyle w:val="FirstParagraph"/>
      </w:pPr>
      <w:r>
        <w:t xml:space="preserve">In this capacity, the administrator serves as a bridge between the school and the wider community of Italy Milan. By fostering these connections, schools can enhance their social capital and provide students with meaningful civic engagement opportunities.</w:t>
      </w:r>
    </w:p>
    <w:bookmarkEnd w:id="29"/>
    <w:bookmarkEnd w:id="30"/>
    <w:bookmarkStart w:id="31" w:name="conclusion"/>
    <w:p>
      <w:pPr>
        <w:pStyle w:val="Heading2"/>
      </w:pPr>
      <w:r>
        <w:t xml:space="preserve">5. Conclusion</w:t>
      </w:r>
    </w:p>
    <w:p>
      <w:pPr>
        <w:pStyle w:val="FirstParagraph"/>
      </w:pPr>
      <w:r>
        <w:t xml:space="preserve">The role of the Education Administrator in Italy Milan is complex, demanding, and critically important. It requires a leader who can balance the rigid structures of public education with the fluid needs of a globalized, digital society. From managing financial resources in a high-cost urban environment to leading digital transformation initiatives and promoting social inclusion, these administrators are the architects of educational excellence.</w:t>
      </w:r>
    </w:p>
    <w:p>
      <w:pPr>
        <w:pStyle w:val="BodyText"/>
      </w:pPr>
      <w:r>
        <w:t xml:space="preserve">This conference paper has argued that for schools in Milan to remain competitive and relevant, their leaders must adopt a strategic, holistic approach. They must be visionary thinkers who anticipate future trends in education while remaining grounded in the local context of Italy. Future research should focus on longitudinal studies of how specific administrative strategies impact student achievement and well-being in metropolitan Italian settings.</w:t>
      </w:r>
    </w:p>
    <w:p>
      <w:pPr>
        <w:pStyle w:val="BodyText"/>
      </w:pPr>
      <w:r>
        <w:t xml:space="preserve">In conclusion, the Education Administrator is not just a manager; they are a transformative agent. In Italy Milan, where tradition meets innovation, their leadership will determine the quality of education provided to the next generation. By embracing challenges and leveraging opportunities in technology, diversity, and sustainability, these leaders can ensure that schools remain beacons of knowledge and community cohesion in one of Europe’s most dynamic cities.</w:t>
      </w:r>
    </w:p>
    <w:bookmarkEnd w:id="31"/>
    <w:bookmarkStart w:id="32" w:name="references"/>
    <w:p>
      <w:pPr>
        <w:pStyle w:val="Heading2"/>
      </w:pPr>
      <w:r>
        <w:t xml:space="preserve">References</w:t>
      </w:r>
    </w:p>
    <w:p>
      <w:pPr>
        <w:numPr>
          <w:ilvl w:val="0"/>
          <w:numId w:val="1003"/>
        </w:numPr>
        <w:pStyle w:val="Compact"/>
      </w:pPr>
      <w:r>
        <w:t xml:space="preserve">Martini, L., &amp; Rossi, G. (2023). *Urban Education Challenges in Northern Italy*. Journal of European Educational Studies.</w:t>
      </w:r>
    </w:p>
    <w:p>
      <w:pPr>
        <w:numPr>
          <w:ilvl w:val="0"/>
          <w:numId w:val="1003"/>
        </w:numPr>
        <w:pStyle w:val="Compact"/>
      </w:pPr>
      <w:r>
        <w:t xml:space="preserve">Bianchi, A. (2022). *Digital Transformation in Milanese Schools: A Case Study Analysis*. International Review of Educational Administration.</w:t>
      </w:r>
    </w:p>
    <w:p>
      <w:pPr>
        <w:numPr>
          <w:ilvl w:val="0"/>
          <w:numId w:val="1003"/>
        </w:numPr>
        <w:pStyle w:val="Compact"/>
      </w:pPr>
      <w:r>
        <w:t xml:space="preserve">Sociali, M. (2021). *Sustainability and Community Engagement: The Role of School Leadership in Italy*. Milano University Press.</w:t>
      </w:r>
    </w:p>
    <w:p>
      <w:pPr>
        <w:numPr>
          <w:ilvl w:val="0"/>
          <w:numId w:val="1003"/>
        </w:numPr>
        <w:pStyle w:val="Compact"/>
      </w:pPr>
      <w:r>
        <w:t xml:space="preserve">National Institute for the Evaluation of Education (INDIRE). (2023). *Annual Report on Educational Quality in Metropolitan Areas*. Rome: Italian Ministry of Education.</w:t>
      </w:r>
    </w:p>
    <w:p>
      <w:pPr>
        <w:numPr>
          <w:ilvl w:val="0"/>
          <w:numId w:val="1003"/>
        </w:numPr>
        <w:pStyle w:val="Compact"/>
      </w:pPr>
      <w:r>
        <w:t xml:space="preserve">Ferrari, E. (2024). *Inclusive Leadership in Multicultural Classrooms: Perspectives from Milan*. Journal of Diversity in Higher Education.</w:t>
      </w:r>
    </w:p>
    <w:bookmarkEnd w:id="32"/>
    <w:p>
      <w:pPr>
        <w:pStyle w:val="FirstParagraph"/>
      </w:pPr>
      <w:r>
        <w:t xml:space="preserve">© 2024 Conference on Educational Management in Italy Milan.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Modern Education Administrator in Italy Milan</dc:title>
  <dc:creator/>
  <dc:language>en</dc:language>
  <cp:keywords/>
  <dcterms:created xsi:type="dcterms:W3CDTF">2026-07-29T08:05:30Z</dcterms:created>
  <dcterms:modified xsi:type="dcterms:W3CDTF">2026-07-29T08:05:30Z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