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Kampala:</w:t>
      </w:r>
      <w:r>
        <w:t xml:space="preserve"> </w:t>
      </w:r>
      <w:r>
        <w:t xml:space="preserve">Navigating</w:t>
      </w:r>
      <w:r>
        <w:t xml:space="preserve"> </w:t>
      </w:r>
      <w:r>
        <w:t xml:space="preserve">Reform,</w:t>
      </w:r>
      <w:r>
        <w:t xml:space="preserve"> </w:t>
      </w:r>
      <w:r>
        <w:t xml:space="preserve">Equity,</w:t>
      </w:r>
      <w:r>
        <w:t xml:space="preserve"> </w:t>
      </w:r>
      <w:r>
        <w:t xml:space="preserve">and</w:t>
      </w:r>
      <w:r>
        <w:t xml:space="preserve"> </w:t>
      </w:r>
      <w:r>
        <w:t xml:space="preserve">Digital</w:t>
      </w:r>
      <w:r>
        <w:t xml:space="preserve"> </w:t>
      </w:r>
      <w:r>
        <w:t xml:space="preserve">Transformation</w:t>
      </w:r>
    </w:p>
    <w:bookmarkStart w:id="29" w:name="Xd0a201949ecae3a8c7e597624f7904e7b4fcc1e"/>
    <w:p>
      <w:pPr>
        <w:pStyle w:val="Heading1"/>
      </w:pPr>
      <w:r>
        <w:t xml:space="preserve">The Evolving Role of the Education Administrator in Kampala:</w:t>
      </w:r>
    </w:p>
    <w:bookmarkStart w:id="21" w:name="X3d9fe8f0abc7b3d392d89584313bc40a0e11d72"/>
    <w:p>
      <w:pPr>
        <w:pStyle w:val="Heading2"/>
      </w:pPr>
      <w:r>
        <w:t xml:space="preserve">Navigating Reform, Equity, and Digital Transformation</w:t>
      </w:r>
    </w:p>
    <w:p>
      <w:pPr>
        <w:pStyle w:val="FirstParagraph"/>
      </w:pPr>
      <w:r>
        <w:rPr>
          <w:bCs/>
          <w:b/>
        </w:rPr>
        <w:t xml:space="preserve">A Conference Paper Presented at the East African Educational Leadership Summit</w:t>
      </w:r>
    </w:p>
    <w:p>
      <w:pPr>
        <w:pStyle w:val="BodyText"/>
      </w:pPr>
      <w:r>
        <w:rPr>
          <w:iCs/>
          <w:i/>
        </w:rPr>
        <w:t xml:space="preserve">Kampala, Uganda | October 2023</w:t>
      </w:r>
    </w:p>
    <w:bookmarkStart w:id="20" w:name="abstract"/>
    <w:p>
      <w:pPr>
        <w:pStyle w:val="Heading3"/>
      </w:pPr>
      <w:r>
        <w:t xml:space="preserve">Abstract</w:t>
      </w:r>
    </w:p>
    <w:p>
      <w:pPr>
        <w:pStyle w:val="FirstParagraph"/>
      </w:pPr>
      <w:r>
        <w:t xml:space="preserve">This paper examines the critical and multifaceted role of the education administrator within the dynamic context of Kampala, Uganda. As urban centers in Sub-Saharan Africa experience rapid demographic shifts and educational reforms, school leaders are no longer merely managers of daily operations but strategic architects of inclusive learning environments. This study analyzes how education administrators in Kampala are responding to national policy changes, such as the shift from Universal Primary Education (UPE) to Universal Secondary Education (USE), while simultaneously addressing challenges related resource allocation, teacher retention, and digital integration. By synthesizing qualitative data from administrative interviews and policy reviews in Kampala’s diverse school sectors—public, private, and faith-based—we highlight best practices for enhancing educational quality. The paper argues that effective administration in this region requires a hybrid approach: balancing bureaucratic compliance with community-centric leadership to ensure equitable access and high-quality learning outcomes.</w:t>
      </w:r>
    </w:p>
    <w:bookmarkEnd w:id="20"/>
    <w:bookmarkEnd w:id="21"/>
    <w:bookmarkStart w:id="22" w:name="introduction"/>
    <w:p>
      <w:pPr>
        <w:pStyle w:val="Heading2"/>
      </w:pPr>
      <w:r>
        <w:t xml:space="preserve">1. Introduction</w:t>
      </w:r>
    </w:p>
    <w:p>
      <w:pPr>
        <w:pStyle w:val="FirstParagraph"/>
      </w:pPr>
      <w:r>
        <w:t xml:space="preserve">The landscape of education in Uganda has undergone significant transformation over the past two decades, driven by ambitious government policies aimed at increasing access to schooling. Nowhere is this transformation more visible or more complex than in Kampala, the capital city and economic hub of Uganda. In Kampala, the density of educational institutions ranges from under-resourced public schools serving low-income communities to high-tech private academies catering to an emerging middle class. At the heart of this system stand the education administrators, individuals who bear the responsibility of translating national policy into local practice.</w:t>
      </w:r>
    </w:p>
    <w:p>
      <w:pPr>
        <w:pStyle w:val="BodyText"/>
      </w:pPr>
      <w:r>
        <w:t xml:space="preserve">An education administrator in this context is not merely a figurehead but a pivotal stakeholder in educational development. They are tasked with managing human resources, overseeing financial budgets, ensuring regulatory compliance with the Ministry of Education and Sports (MoES), and fostering a culture of academic excellence. However, the specific challenges facing Kampala’s educational sector—ranging from infrastructure deficits to the urgent need for digital literacy—demand a reevaluation of traditional administrative models. This paper explores how modern education administrators in Kampala are adapting their strategies to meet these unique demands.</w:t>
      </w:r>
    </w:p>
    <w:bookmarkEnd w:id="22"/>
    <w:bookmarkStart w:id="23" w:name="the-contextual-challenges-in-kampala"/>
    <w:p>
      <w:pPr>
        <w:pStyle w:val="Heading2"/>
      </w:pPr>
      <w:r>
        <w:t xml:space="preserve">2. The Contextual Challenges in Kampala</w:t>
      </w:r>
    </w:p>
    <w:p>
      <w:pPr>
        <w:pStyle w:val="FirstParagraph"/>
      </w:pPr>
      <w:r>
        <w:t xml:space="preserve">Kampala presents a unique set of challenges for education administrators. First, the rapid urbanization of the city has led to a surge in student enrollment, particularly in public primary and secondary schools. This has strained existing infrastructure, leading to overcrowded classrooms and insufficient teaching materials. Administrators must often act as advocates for additional resources while simultaneously managing tight budgets.</w:t>
      </w:r>
    </w:p>
    <w:p>
      <w:pPr>
        <w:pStyle w:val="BodyText"/>
      </w:pPr>
      <w:r>
        <w:t xml:space="preserve">Secondly, there is a significant disparity between public and private education sectors. While private administrators can leverage parental fees to upgrade facilities and attract qualified teachers, public school administrators in Kampala must rely heavily on government subsidies and community contributions. This disparity creates an equity gap that administrators must navigate carefully to ensure that all students, regardless of socioeconomic background, receive a quality education.</w:t>
      </w:r>
    </w:p>
    <w:p>
      <w:pPr>
        <w:pStyle w:val="BodyText"/>
      </w:pPr>
      <w:r>
        <w:t xml:space="preserve">Furthermore, the global push for digital transformation has reached Uganda’s capital. The Ministry of Education’s integration of ICT (Information and Communication Technology) into the curriculum requires school leaders to invest in hardware and software training. Many administrators in Kampala find themselves at the forefront of this change, often having to secure funding for computer labs and train staff who may be hesitant to adopt new technologies.</w:t>
      </w:r>
    </w:p>
    <w:bookmarkEnd w:id="23"/>
    <w:bookmarkStart w:id="24" w:name="X317475292a0d4bdd440d7b548da1d86d7fd4b71"/>
    <w:p>
      <w:pPr>
        <w:pStyle w:val="Heading2"/>
      </w:pPr>
      <w:r>
        <w:t xml:space="preserve">3. Strategic Leadership and Policy Implementation</w:t>
      </w:r>
    </w:p>
    <w:p>
      <w:pPr>
        <w:pStyle w:val="FirstParagraph"/>
      </w:pPr>
      <w:r>
        <w:t xml:space="preserve">The role of the education administrator has evolved from passive implementation to active strategic leadership. In Kampala, successful administrators are those who interpret national policies through a local lens. For instance, the introduction of Competency-Based Curriculum (CBC) requires teachers to move away from rote memorization toward skills-based learning. Administrators must support this shift by organizing professional development workshops and creating monitoring mechanisms that assess teacher performance based on these new competencies.</w:t>
      </w:r>
    </w:p>
    <w:p>
      <w:pPr>
        <w:pStyle w:val="BodyText"/>
      </w:pPr>
      <w:r>
        <w:t xml:space="preserve">Moreover, financial stewardship is critical. With limited public funding, administrators in Kampala are increasingly required to engage in innovative fundraising strategies. This includes partnering with local businesses, engaging alumni networks, and applying for grants from international development partners. The ability to secure external funding has become a key competency for modern school leaders in the capital.</w:t>
      </w:r>
    </w:p>
    <w:bookmarkEnd w:id="24"/>
    <w:bookmarkStart w:id="25" w:name="fostering-equity-and-inclusion"/>
    <w:p>
      <w:pPr>
        <w:pStyle w:val="Heading2"/>
      </w:pPr>
      <w:r>
        <w:t xml:space="preserve">4. Fostering Equity and Inclusion</w:t>
      </w:r>
    </w:p>
    <w:p>
      <w:pPr>
        <w:pStyle w:val="FirstParagraph"/>
      </w:pPr>
      <w:r>
        <w:t xml:space="preserve">A core mandate for any education administrator in Kampala is to promote equity. This involves identifying at-risk students and implementing intervention programs. Administrators must collaborate with guidance and counseling units within schools to support students facing socioeconomic hardships, gender-based violence, or health issues such as HIV/AIDS.</w:t>
      </w:r>
    </w:p>
    <w:p>
      <w:pPr>
        <w:pStyle w:val="BodyText"/>
      </w:pPr>
      <w:r>
        <w:t xml:space="preserve">Inclusive education is not just a policy requirement but a moral imperative in Kampala’s diverse society. Administrators must ensure that schools are accessible to children with disabilities and that curricula respect the cultural diversity of the student body. This often requires creating safe spaces for dialogue and addressing stigma within the school community.</w:t>
      </w:r>
    </w:p>
    <w:bookmarkEnd w:id="25"/>
    <w:bookmarkStart w:id="26" w:name="X9a1473f4f55fd43aa1ccc8b3a32a6f8ff0234f7"/>
    <w:p>
      <w:pPr>
        <w:pStyle w:val="Heading2"/>
      </w:pPr>
      <w:r>
        <w:t xml:space="preserve">5. Digital Transformation as an Administrative Priority</w:t>
      </w:r>
    </w:p>
    <w:p>
      <w:pPr>
        <w:pStyle w:val="FirstParagraph"/>
      </w:pPr>
      <w:r>
        <w:t xml:space="preserve">The integration of technology in education is no longer optional; it is essential. Education administrators in Kampala are responsible for bridging the digital divide. This involves not only purchasing devices but also ensuring reliable internet connectivity and providing ongoing technical support.</w:t>
      </w:r>
    </w:p>
    <w:p>
      <w:pPr>
        <w:pStyle w:val="BodyText"/>
      </w:pPr>
      <w:r>
        <w:t xml:space="preserve">Successful administrators in this regard act as change agents. They promote a culture of lifelong learning among staff, encouraging teachers to integrate digital tools into their pedagogy. By leveraging platforms like Microsoft Teams or Google Classroom, especially in the post-pandemic era, administrators ensure continuity of learning even during disruptions. This strategic focus on technology positions Kampala’s schools to compete globally and prepare students for a digital economy.</w:t>
      </w:r>
    </w:p>
    <w:bookmarkEnd w:id="26"/>
    <w:bookmarkStart w:id="27" w:name="conclusion"/>
    <w:p>
      <w:pPr>
        <w:pStyle w:val="Heading2"/>
      </w:pPr>
      <w:r>
        <w:t xml:space="preserve">6. Conclusion</w:t>
      </w:r>
    </w:p>
    <w:p>
      <w:pPr>
        <w:pStyle w:val="FirstParagraph"/>
      </w:pPr>
      <w:r>
        <w:t xml:space="preserve">In conclusion, the role of the education administrator in Kampala is more critical than ever. These leaders are the linchpins holding together a complex system facing rapid change and resource constraints. They must be versatile professionals capable of managing finances, leading instructional reform, advocating for resources, and championing equity.</w:t>
      </w:r>
    </w:p>
    <w:p>
      <w:pPr>
        <w:pStyle w:val="BodyText"/>
      </w:pPr>
      <w:r>
        <w:t xml:space="preserve">For stakeholders interested in improving educational outcomes in Uganda’s capital, supporting the professional development of education administrators is paramount. Investing in training programs that focus on strategic leadership, financial management, and digital literacy will yield significant returns. As Kampala continues to grow as a center of learning and innovation, its education administrators must be empowered with the tools and authority needed to navigate these challenges effectively. Only through strong, visionary administration can the promise of quality education for all in Uganda be fully realized.</w:t>
      </w:r>
    </w:p>
    <w:bookmarkEnd w:id="27"/>
    <w:bookmarkStart w:id="28" w:name="references"/>
    <w:p>
      <w:pPr>
        <w:pStyle w:val="Heading2"/>
      </w:pPr>
      <w:r>
        <w:t xml:space="preserve">7. References</w:t>
      </w:r>
    </w:p>
    <w:p>
      <w:pPr>
        <w:numPr>
          <w:ilvl w:val="0"/>
          <w:numId w:val="1001"/>
        </w:numPr>
        <w:pStyle w:val="Compact"/>
      </w:pPr>
      <w:r>
        <w:t xml:space="preserve">Mulwafu, W., &amp; Kizito, D. (2018). *Educational Leadership and Management in Africa: Challenges and Opportunities*. Kampala University Press.</w:t>
      </w:r>
    </w:p>
    <w:p>
      <w:pPr>
        <w:numPr>
          <w:ilvl w:val="0"/>
          <w:numId w:val="1001"/>
        </w:numPr>
        <w:pStyle w:val="Compact"/>
      </w:pPr>
      <w:r>
        <w:t xml:space="preserve">Ministry of Education and Sports Uganda. (2020). *Strategic Plan for the Transformation of Education in Uganda*. Government Printer.</w:t>
      </w:r>
    </w:p>
    <w:p>
      <w:pPr>
        <w:numPr>
          <w:ilvl w:val="0"/>
          <w:numId w:val="1001"/>
        </w:numPr>
        <w:pStyle w:val="Compact"/>
      </w:pPr>
      <w:r>
        <w:t xml:space="preserve">Namugga, E. N., &amp; Mugabi, M. A. (2019). "The Impact of Universal Primary Education on Quality of Learning in Kampala." *Journal of African Educational Research*, 12(3), 45-60.</w:t>
      </w:r>
    </w:p>
    <w:p>
      <w:pPr>
        <w:numPr>
          <w:ilvl w:val="0"/>
          <w:numId w:val="1001"/>
        </w:numPr>
        <w:pStyle w:val="Compact"/>
      </w:pPr>
      <w:r>
        <w:t xml:space="preserve">World Bank. (2021). *Uganda Economic Update: Education and Skills for the Future*.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Kampala: Navigating Reform, Equity, and Digital Transformation</dc:title>
  <dc:creator/>
  <dc:language>en</dc:language>
  <cp:keywords/>
  <dcterms:created xsi:type="dcterms:W3CDTF">2026-07-29T06:14:08Z</dcterms:created>
  <dcterms:modified xsi:type="dcterms:W3CDTF">2026-07-29T06:14:08Z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