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Strategic</w:t>
      </w:r>
      <w:r>
        <w:t xml:space="preserve"> </w:t>
      </w:r>
      <w:r>
        <w:t xml:space="preserve">Leadership</w:t>
      </w:r>
      <w:r>
        <w:t xml:space="preserve"> </w:t>
      </w:r>
      <w:r>
        <w:t xml:space="preserve">for</w:t>
      </w:r>
      <w:r>
        <w:t xml:space="preserve"> </w:t>
      </w:r>
      <w:r>
        <w:t xml:space="preserve">a</w:t>
      </w:r>
      <w:r>
        <w:t xml:space="preserve"> </w:t>
      </w:r>
      <w:r>
        <w:t xml:space="preserve">Diverse</w:t>
      </w:r>
      <w:r>
        <w:t xml:space="preserve"> </w:t>
      </w:r>
      <w:r>
        <w:t xml:space="preserve">Metropolis</w:t>
      </w:r>
    </w:p>
    <w:bookmarkStart w:id="34" w:name="X1b5c062b1af474da5e277f650cc82fe7bc64078"/>
    <w:p>
      <w:pPr>
        <w:pStyle w:val="Heading1"/>
      </w:pPr>
      <w:r>
        <w:t xml:space="preserve">The Evolving Role of the Education Administrator in United States Houston</w:t>
      </w:r>
      <w:r>
        <w:br/>
      </w:r>
      <w:r>
        <w:t xml:space="preserve">Strategic Leadership for a Diverse Metropolis</w:t>
      </w:r>
    </w:p>
    <w:p>
      <w:pPr>
        <w:pStyle w:val="FirstParagraph"/>
      </w:pPr>
      <w:r>
        <w:rPr>
          <w:bCs/>
          <w:b/>
        </w:rPr>
        <w:t xml:space="preserve">Author:</w:t>
      </w:r>
      <w:r>
        <w:t xml:space="preserve"> </w:t>
      </w:r>
      <w:r>
        <w:t xml:space="preserve">Dr. Eleanor Vance</w:t>
      </w:r>
      <w:r>
        <w:br/>
      </w:r>
      <w:r>
        <w:t xml:space="preserve">Department of Educational Leadership, University of Houston</w:t>
      </w:r>
      <w:r>
        <w:br/>
      </w:r>
      <w:r>
        <w:t xml:space="preserve">United States Houston</w:t>
      </w:r>
    </w:p>
    <w:bookmarkStart w:id="20" w:name="abstract"/>
    <w:p>
      <w:pPr>
        <w:pStyle w:val="Heading2"/>
      </w:pPr>
      <w:r>
        <w:rPr>
          <w:bCs/>
          <w:b/>
        </w:rPr>
        <w:t xml:space="preserve">Abstract</w:t>
      </w:r>
    </w:p>
    <w:p>
      <w:pPr>
        <w:pStyle w:val="FirstParagraph"/>
      </w:pPr>
      <w:r>
        <w:rPr>
          <w:iCs/>
          <w:i/>
        </w:rPr>
        <w:t xml:space="preserve">This paper examines the multifaceted responsibilities of the Education Administrator within the unique socio-economic and demographic landscape of United States Houston. As Houston experiences rapid population growth and increasing cultural diversity, school administrators face unprecedented challenges in resource allocation, equity assurance, and community engagement. This study analyzes current administrative frameworks in Greater Houston Independent School Districts (GHISD) to identify best practices for leadership that foster academic excellence while addressing systemic inequities. The findings suggest that modern Education Administrator roles have shifted from traditional managerial functions to becoming strategic community architects who must navigate complex political, economic, and social dynamics. By adopting culturally responsive leadership models and leveraging data-driven decision-making, administrators in United States Houston can significantly improve student outcomes and prepare the future workforce for a globalized economy.</w:t>
      </w:r>
    </w:p>
    <w:bookmarkEnd w:id="20"/>
    <w:bookmarkStart w:id="21" w:name="introduction"/>
    <w:p>
      <w:pPr>
        <w:pStyle w:val="Heading2"/>
      </w:pPr>
      <w:r>
        <w:rPr>
          <w:bCs/>
          <w:b/>
        </w:rPr>
        <w:t xml:space="preserve">1. Introduction</w:t>
      </w:r>
    </w:p>
    <w:p>
      <w:pPr>
        <w:pStyle w:val="FirstParagraph"/>
      </w:pPr>
      <w:r>
        <w:t xml:space="preserve">The landscape of public education in the United States is undergoing a profound transformation, driven by demographic shifts, technological advancements, and evolving policy mandates. Nowhere is this transformation more evident than in</w:t>
      </w:r>
      <w:r>
        <w:t xml:space="preserve"> </w:t>
      </w:r>
      <w:r>
        <w:rPr>
          <w:bCs/>
          <w:b/>
        </w:rPr>
        <w:t xml:space="preserve">United States Houston</w:t>
      </w:r>
      <w:r>
        <w:t xml:space="preserve">, the fourth-largest city in the nation and a microcosm of American diversity. Houston serves as a critical hub for international trade, energy sectors, and medical research, yet it simultaneously grapples with significant disparities in educational access and quality. Within this context, the role of the</w:t>
      </w:r>
      <w:r>
        <w:t xml:space="preserve"> </w:t>
      </w:r>
      <w:r>
        <w:rPr>
          <w:bCs/>
          <w:b/>
        </w:rPr>
        <w:t xml:space="preserve">Education Administrator</w:t>
      </w:r>
      <w:r>
        <w:t xml:space="preserve"> </w:t>
      </w:r>
      <w:r>
        <w:t xml:space="preserve">has expanded beyond mere institutional management to encompass complex strategic leadership.</w:t>
      </w:r>
    </w:p>
    <w:p>
      <w:pPr>
        <w:pStyle w:val="BodyText"/>
      </w:pPr>
      <w:r>
        <w:t xml:space="preserve">This paper argues that for an Education Administrator operating in United States Houston, success is no longer defined solely by standardized test scores or budget balancing. Instead, it requires a holistic approach that integrates community partnership, cultural competency, and adaptive leadership. As the city continues to grow, with projections indicating a significant increase in population over the next decade, school systems must rely on administrators who can innovate within constraints and advocate for equitable resource distribution.</w:t>
      </w:r>
    </w:p>
    <w:bookmarkEnd w:id="21"/>
    <w:bookmarkStart w:id="24" w:name="X1b65e2207ad32c7677a93ffab6c54ad72e4906e"/>
    <w:p>
      <w:pPr>
        <w:pStyle w:val="Heading2"/>
      </w:pPr>
      <w:r>
        <w:rPr>
          <w:bCs/>
          <w:b/>
        </w:rPr>
        <w:t xml:space="preserve">2. The Unique Context of United States Houston</w:t>
      </w:r>
    </w:p>
    <w:p>
      <w:pPr>
        <w:pStyle w:val="FirstParagraph"/>
      </w:pPr>
      <w:r>
        <w:t xml:space="preserve">To understand the demands placed on an Education Administrator in this region, one must first appreciate the specific characteristics of United States Houston. The city is renowned for its diversity, often cited as one of the most racially and ethnically diverse metropolitan areas in the world. This diversity brings a wealth of cultural perspectives to classrooms but also presents logistical and pedagogical challenges.</w:t>
      </w:r>
    </w:p>
    <w:bookmarkStart w:id="22" w:name="X144301b540451f06c2d62018d528e46dd0345d0"/>
    <w:p>
      <w:pPr>
        <w:pStyle w:val="Heading3"/>
      </w:pPr>
      <w:r>
        <w:t xml:space="preserve">2.1 Demographic Diversity and Linguistic Needs</w:t>
      </w:r>
    </w:p>
    <w:p>
      <w:pPr>
        <w:pStyle w:val="FirstParagraph"/>
      </w:pPr>
      <w:r>
        <w:t xml:space="preserve">Houston’s student population includes significant numbers of English Language Learners (ELLs) from varied linguistic backgrounds, including Spanish, Vietnamese, Arabic, and various indigenous languages. An Education Administrator in United States Houston must oversee the implementation of dual-language immersion programs and ensure that specialized instructional support is accessible. The administrative burden involves not just hiring qualified bilingual staff but also ensuring that curriculum materials are culturally relevant and linguistically appropriate.</w:t>
      </w:r>
    </w:p>
    <w:bookmarkEnd w:id="22"/>
    <w:bookmarkStart w:id="23" w:name="economic-disparities"/>
    <w:p>
      <w:pPr>
        <w:pStyle w:val="Heading3"/>
      </w:pPr>
      <w:r>
        <w:t xml:space="preserve">2.2 Economic Disparities</w:t>
      </w:r>
    </w:p>
    <w:p>
      <w:pPr>
        <w:pStyle w:val="FirstParagraph"/>
      </w:pPr>
      <w:r>
        <w:t xml:space="preserve">The economic divide in United States Houston is stark, often mirroring residential segregation patterns. Schools in low-income neighborhoods frequently face challenges such as higher teacher turnover rates, outdated facilities, and limited access to advanced coursework. The Education Administrator acts as a crucial advocate in these contexts, securing federal grants, engaging private sector partners through Corporate Social Responsibility (CSR) initiatives prevalent in Houston’s corporate community, and leveraging community resources to supplement public funding.</w:t>
      </w:r>
    </w:p>
    <w:bookmarkEnd w:id="23"/>
    <w:bookmarkEnd w:id="24"/>
    <w:bookmarkStart w:id="27" w:name="Xf46b46d22a3e7e2822c66299b7ff8d382a6e99d"/>
    <w:p>
      <w:pPr>
        <w:pStyle w:val="Heading2"/>
      </w:pPr>
      <w:r>
        <w:rPr>
          <w:bCs/>
          <w:b/>
        </w:rPr>
        <w:t xml:space="preserve">3. Strategic Leadership Models for Modern Administrators</w:t>
      </w:r>
    </w:p>
    <w:p>
      <w:pPr>
        <w:pStyle w:val="FirstParagraph"/>
      </w:pPr>
      <w:r>
        <w:t xml:space="preserve">In response to these challenges, the traditional hierarchical model of school administration is giving way to distributed and transformational leadership models. For an Education Administrator in United States Houston, this shift implies a move toward collaboration and empowerment.</w:t>
      </w:r>
    </w:p>
    <w:bookmarkStart w:id="25" w:name="data-driven-decision-making"/>
    <w:p>
      <w:pPr>
        <w:pStyle w:val="Heading3"/>
      </w:pPr>
      <w:r>
        <w:t xml:space="preserve">3.1 Data-Driven Decision Making</w:t>
      </w:r>
    </w:p>
    <w:p>
      <w:pPr>
        <w:pStyle w:val="FirstParagraph"/>
      </w:pPr>
      <w:r>
        <w:t xml:space="preserve">Data literacy is now a core competency for the modern Education Administrator. In United States Houston, administrators utilize comprehensive data dashboards to monitor student progress in real-time. However, data must be interpreted with nuance. Administrators must distinguish between systemic failures and individual student needs, using data to tailor interventions rather than simply punishing underperformance. This approach aligns with broader trends in the United States education system toward personalized learning pathways.</w:t>
      </w:r>
    </w:p>
    <w:bookmarkEnd w:id="25"/>
    <w:bookmarkStart w:id="26" w:name="community-engagement-and-partnerships"/>
    <w:p>
      <w:pPr>
        <w:pStyle w:val="Heading3"/>
      </w:pPr>
      <w:r>
        <w:t xml:space="preserve">3.2 Community Engagement and Partnerships</w:t>
      </w:r>
    </w:p>
    <w:p>
      <w:pPr>
        <w:pStyle w:val="FirstParagraph"/>
      </w:pPr>
      <w:r>
        <w:t xml:space="preserve">Houston has a robust network of non-profits, faith-based organizations, and corporate entities willing to support educational initiatives. An effective Education Administrator serves as the bridge between schools and these external stakeholders. For example, partnerships with major healthcare institutions in the Texas Medical Center can provide mental health resources for students, while collaborations with energy companies can offer STEM internships. The administrator’s role is to identify alignment between community assets and school needs, creating a symbiotic relationship that benefits both the institution and the broader society of United States Houston.</w:t>
      </w:r>
    </w:p>
    <w:bookmarkEnd w:id="26"/>
    <w:bookmarkEnd w:id="27"/>
    <w:bookmarkStart w:id="30" w:name="Xbb6665459e75adc291f8804ea847d2d4651f781"/>
    <w:p>
      <w:pPr>
        <w:pStyle w:val="Heading2"/>
      </w:pPr>
      <w:r>
        <w:rPr>
          <w:bCs/>
          <w:b/>
        </w:rPr>
        <w:t xml:space="preserve">4. Challenges Facing Education Administrators</w:t>
      </w:r>
    </w:p>
    <w:p>
      <w:pPr>
        <w:pStyle w:val="FirstParagraph"/>
      </w:pPr>
      <w:r>
        <w:t xml:space="preserve">Despite progress, several systemic hurdles remain for Education Administrators in this region. Teacher retention remains a critical issue, exacerbated by burnout and competitive salaries offered by other sectors in the Houston economy.</w:t>
      </w:r>
    </w:p>
    <w:bookmarkStart w:id="28" w:name="retention-and-professional-development"/>
    <w:p>
      <w:pPr>
        <w:pStyle w:val="Heading3"/>
      </w:pPr>
      <w:r>
        <w:t xml:space="preserve">4.1 Retention and Professional Development</w:t>
      </w:r>
    </w:p>
    <w:p>
      <w:pPr>
        <w:pStyle w:val="FirstParagraph"/>
      </w:pPr>
      <w:r>
        <w:t xml:space="preserve">To address teacher shortages, administrators must implement robust professional development programs that focus on career advancement rather than mere compliance. In United States Houston, this includes creating clear pathways for instructional coaching and leadership opportunities within the school building. By fostering a supportive school culture, administrators can improve job satisfaction and reduce turnover rates.</w:t>
      </w:r>
    </w:p>
    <w:bookmarkEnd w:id="28"/>
    <w:bookmarkStart w:id="29" w:name="political-and-policy-volatility"/>
    <w:p>
      <w:pPr>
        <w:pStyle w:val="Heading3"/>
      </w:pPr>
      <w:r>
        <w:t xml:space="preserve">4.2 Political and Policy Volatility</w:t>
      </w:r>
    </w:p>
    <w:p>
      <w:pPr>
        <w:pStyle w:val="FirstParagraph"/>
      </w:pPr>
      <w:r>
        <w:t xml:space="preserve">Educational policy in the United States is often subject to political shifts at both state and local levels. Administrators in Houston must navigate changing accountability standards, funding formulas, and curriculum mandates. This requires a high degree of political acumen and the ability to communicate effectively with school boards, parent-teacher organizations (PTOs), and local government officials.</w:t>
      </w:r>
    </w:p>
    <w:bookmarkEnd w:id="29"/>
    <w:bookmarkEnd w:id="30"/>
    <w:bookmarkStart w:id="31" w:name="recommendations-for-future-practice"/>
    <w:p>
      <w:pPr>
        <w:pStyle w:val="Heading2"/>
      </w:pPr>
      <w:r>
        <w:rPr>
          <w:bCs/>
          <w:b/>
        </w:rPr>
        <w:t xml:space="preserve">5. Recommendations for Future Practice</w:t>
      </w:r>
    </w:p>
    <w:p>
      <w:pPr>
        <w:pStyle w:val="FirstParagraph"/>
      </w:pPr>
      <w:r>
        <w:t xml:space="preserve">Based on the analysis of current trends in United States Houston, several recommendations are proposed for the future development of Education Administrator roles:</w:t>
      </w:r>
    </w:p>
    <w:p>
      <w:pPr>
        <w:numPr>
          <w:ilvl w:val="0"/>
          <w:numId w:val="1001"/>
        </w:numPr>
        <w:pStyle w:val="Compact"/>
      </w:pPr>
      <w:r>
        <w:rPr>
          <w:bCs/>
          <w:b/>
        </w:rPr>
        <w:t xml:space="preserve">Cultural Competency Training:</w:t>
      </w:r>
      <w:r>
        <w:t xml:space="preserve"> </w:t>
      </w:r>
      <w:r>
        <w:t xml:space="preserve">All administrators should undergo rigorous training in culturally responsive leadership to better serve Houston’s diverse population.</w:t>
      </w:r>
    </w:p>
    <w:p>
      <w:pPr>
        <w:numPr>
          <w:ilvl w:val="0"/>
          <w:numId w:val="1001"/>
        </w:numPr>
        <w:pStyle w:val="Compact"/>
      </w:pPr>
      <w:r>
        <w:rPr>
          <w:bCs/>
          <w:b/>
        </w:rPr>
        <w:t xml:space="preserve">Digital Infrastructure Investment:</w:t>
      </w:r>
      <w:r>
        <w:t xml:space="preserve"> </w:t>
      </w:r>
      <w:r>
        <w:t xml:space="preserve">Continued investment in technology infrastructure is essential to ensure equitable access to digital learning tools for all students, bridging the digital divide.</w:t>
      </w:r>
    </w:p>
    <w:p>
      <w:pPr>
        <w:numPr>
          <w:ilvl w:val="0"/>
          <w:numId w:val="1001"/>
        </w:numPr>
        <w:pStyle w:val="Compact"/>
      </w:pPr>
      <w:r>
        <w:rPr>
          <w:bCs/>
          <w:b/>
        </w:rPr>
        <w:t xml:space="preserve">Mental Health Integration:</w:t>
      </w:r>
      <w:r>
        <w:t xml:space="preserve"> </w:t>
      </w:r>
      <w:r>
        <w:t xml:space="preserve">Schools must integrate mental health services directly into the administrative structure, recognizing that emotional well-being is foundational to academic success.</w:t>
      </w:r>
    </w:p>
    <w:p>
      <w:pPr>
        <w:numPr>
          <w:ilvl w:val="0"/>
          <w:numId w:val="1001"/>
        </w:numPr>
        <w:pStyle w:val="Compact"/>
      </w:pPr>
      <w:r>
        <w:rPr>
          <w:bCs/>
          <w:b/>
        </w:rPr>
        <w:t xml:space="preserve">Cross-Sector Collaboration:</w:t>
      </w:r>
      <w:r>
        <w:t xml:space="preserve"> </w:t>
      </w:r>
      <w:r>
        <w:t xml:space="preserve">Administrators should formalize partnerships with local businesses and universities in United States Houston to create pipelines for student advancement and workforce readiness.</w:t>
      </w:r>
    </w:p>
    <w:bookmarkEnd w:id="31"/>
    <w:bookmarkStart w:id="32" w:name="conclusion"/>
    <w:p>
      <w:pPr>
        <w:pStyle w:val="Heading2"/>
      </w:pPr>
      <w:r>
        <w:rPr>
          <w:bCs/>
          <w:b/>
        </w:rPr>
        <w:t xml:space="preserve">6. Conclusion</w:t>
      </w:r>
    </w:p>
    <w:p>
      <w:pPr>
        <w:pStyle w:val="FirstParagraph"/>
      </w:pPr>
      <w:r>
        <w:t xml:space="preserve">The role of the Education Administrator in United States Houston is pivotal to the future success of its public school systems. As a city characterized by dynamic growth and profound diversity, Houston presents both opportunities and challenges that demand innovative leadership. The modern administrator must be more than a manager; they must be a visionary, an advocate, and a collaborator. By embracing strategic leadership models that prioritize equity, community engagement, and data-informed practices, Education Administrators can ensure that students in United States Houston receive the high-quality education necessary to thrive in an increasingly complex world. Future research should continue to explore the impact of specific leadership interventions on student outcomes in this unique metropolitan context.</w:t>
      </w:r>
    </w:p>
    <w:bookmarkEnd w:id="32"/>
    <w:bookmarkStart w:id="33" w:name="references"/>
    <w:p>
      <w:pPr>
        <w:pStyle w:val="Heading2"/>
      </w:pPr>
      <w:r>
        <w:rPr>
          <w:bCs/>
          <w:b/>
        </w:rPr>
        <w:t xml:space="preserve">References</w:t>
      </w:r>
    </w:p>
    <w:p>
      <w:pPr>
        <w:pStyle w:val="FirstParagraph"/>
      </w:pPr>
      <w:r>
        <w:rPr>
          <w:iCs/>
          <w:i/>
        </w:rPr>
        <w:t xml:space="preserve">(Note: References are illustrative for this conference paper format)</w:t>
      </w:r>
    </w:p>
    <w:p>
      <w:pPr>
        <w:numPr>
          <w:ilvl w:val="0"/>
          <w:numId w:val="1002"/>
        </w:numPr>
        <w:pStyle w:val="Compact"/>
      </w:pPr>
      <w:r>
        <w:t xml:space="preserve">Houston Independent School District. (2023). *Annual Strategic Plan and Equity Report*. Houston, TX.</w:t>
      </w:r>
    </w:p>
    <w:p>
      <w:pPr>
        <w:numPr>
          <w:ilvl w:val="0"/>
          <w:numId w:val="1002"/>
        </w:numPr>
        <w:pStyle w:val="Compact"/>
      </w:pPr>
      <w:r>
        <w:t xml:space="preserve">Garcia, M., &amp; Smith, J. (2022). "Urban Education Leadership in Multicultural Contexts." *Journal of Educational Administration*, 60(4), 45-67.</w:t>
      </w:r>
    </w:p>
    <w:p>
      <w:pPr>
        <w:numPr>
          <w:ilvl w:val="0"/>
          <w:numId w:val="1002"/>
        </w:numPr>
        <w:pStyle w:val="Compact"/>
      </w:pPr>
      <w:r>
        <w:t xml:space="preserve">Texas Education Agency. (2023). *Accountability System Summary for Texas Districts*. Austin, TX.</w:t>
      </w:r>
    </w:p>
    <w:p>
      <w:pPr>
        <w:numPr>
          <w:ilvl w:val="0"/>
          <w:numId w:val="1002"/>
        </w:numPr>
        <w:pStyle w:val="Compact"/>
      </w:pPr>
      <w:r>
        <w:t xml:space="preserve">Brown, L. (2021). "Community Partnerships in School Reform: A Houston Case Study." *American Journal of Community Psychology*, 58(1), 112-125.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United States Houston: Strategic Leadership for a Diverse Metropolis</dc:title>
  <dc:creator/>
  <cp:keywords/>
  <dcterms:created xsi:type="dcterms:W3CDTF">2026-07-29T16:08:07Z</dcterms:created>
  <dcterms:modified xsi:type="dcterms:W3CDTF">2026-07-29T16:08:07Z</dcterms:modified>
</cp:coreProperties>
</file>

<file path=docProps/custom.xml><?xml version="1.0" encoding="utf-8"?>
<Properties xmlns="http://schemas.openxmlformats.org/officeDocument/2006/custom-properties" xmlns:vt="http://schemas.openxmlformats.org/officeDocument/2006/docPropsVTypes"/>
</file>