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3" w:name="X9899dc2b766649074a78b1f44686b8b9305826d"/>
    <w:p>
      <w:pPr>
        <w:pStyle w:val="Heading1"/>
      </w:pPr>
      <w:r>
        <w:t xml:space="preserve">Bridging Equity and Excellence: The Evolving Role of the Education Administrator in United States New York City</w:t>
      </w:r>
    </w:p>
    <w:p>
      <w:pPr>
        <w:pStyle w:val="FirstParagraph"/>
      </w:pPr>
      <w:r>
        <w:rPr>
          <w:bCs/>
          <w:b/>
        </w:rPr>
        <w:t xml:space="preserve">Abstract:</w:t>
      </w:r>
    </w:p>
    <w:p>
      <w:pPr>
        <w:pStyle w:val="BodyText"/>
      </w:pPr>
      <w:r>
        <w:t xml:space="preserve">This paper examines the complex dynamics facing contemporary education administrators within the vast and diverse landscape of United States New York City. As one of the most culturally rich and administratively complex school districts in the world, United States New York City presents unique challenges regarding equity, resource allocation, curriculum standardization, and community engagement. The role of an Education Administrator here transcends traditional management duties; it requires a nuanced understanding of socio-economic disparities, urban policy implications on academic outcomes, and the leadership capabilities necessary to foster inclusive learning environments. Through a qualitative analysis of current administrative frameworks and case studies from various boroughs, this paper argues that effective leadership in United States New York City demands a hybrid approach: combining data-driven decision-making with deep empathetic community engagement to navigate the systemic complexities inherent in urban education systems.</w:t>
      </w:r>
    </w:p>
    <w:p>
      <w:pPr>
        <w:pStyle w:val="BodyText"/>
      </w:pPr>
      <w:r>
        <w:rPr>
          <w:bCs/>
          <w:b/>
        </w:rPr>
        <w:t xml:space="preserve">Keywords:</w:t>
      </w:r>
      <w:r>
        <w:t xml:space="preserve"> </w:t>
      </w:r>
      <w:r>
        <w:t xml:space="preserve">Education Administrator, United States New York City, Urban Education Leadership, Educational Equity, School Administration.</w:t>
      </w:r>
    </w:p>
    <w:bookmarkStart w:id="20" w:name="i.-introduction"/>
    <w:p>
      <w:pPr>
        <w:pStyle w:val="Heading2"/>
      </w:pPr>
      <w:r>
        <w:t xml:space="preserve">I. Introduction</w:t>
      </w:r>
    </w:p>
    <w:p>
      <w:pPr>
        <w:pStyle w:val="FirstParagraph"/>
      </w:pPr>
      <w:r>
        <w:t xml:space="preserve">The landscape of public education in the</w:t>
      </w:r>
      <w:r>
        <w:t xml:space="preserve"> </w:t>
      </w:r>
      <w:r>
        <w:rPr>
          <w:bCs/>
          <w:b/>
        </w:rPr>
        <w:t xml:space="preserve">United States New York City</w:t>
      </w:r>
      <w:r>
        <w:t xml:space="preserve">-area school system is characterized by its sheer scale and diversity. Enrolling nearly one million students across over 1,700 schools, this district serves as a microcosm of global demographics and socio-economic stratification. Within this environment, the</w:t>
      </w:r>
      <w:r>
        <w:t xml:space="preserve"> </w:t>
      </w:r>
      <w:r>
        <w:rPr>
          <w:bCs/>
          <w:b/>
        </w:rPr>
        <w:t xml:space="preserve">Education Administrator</w:t>
      </w:r>
      <w:r>
        <w:t xml:space="preserve"> </w:t>
      </w:r>
      <w:r>
        <w:t xml:space="preserve">plays a pivotal role that extends far beyond bureaucratic oversight. The administrator in</w:t>
      </w:r>
      <w:r>
        <w:t xml:space="preserve"> </w:t>
      </w:r>
      <w:r>
        <w:rPr>
          <w:bCs/>
          <w:b/>
        </w:rPr>
        <w:t xml:space="preserve">United States New York City</w:t>
      </w:r>
      <w:r>
        <w:t xml:space="preserve"> </w:t>
      </w:r>
      <w:r>
        <w:t xml:space="preserve">is tasked with balancing federal mandates, state regulations, and local community needs while striving to deliver high-quality educational experiences for every student.</w:t>
      </w:r>
    </w:p>
    <w:p>
      <w:pPr>
        <w:pStyle w:val="BodyText"/>
      </w:pPr>
      <w:r>
        <w:t xml:space="preserve">In recent years, the definition of effective administration has shifted from purely operational management to transformative leadership. In the context of</w:t>
      </w:r>
      <w:r>
        <w:t xml:space="preserve"> </w:t>
      </w:r>
      <w:r>
        <w:rPr>
          <w:bCs/>
          <w:b/>
        </w:rPr>
        <w:t xml:space="preserve">United States New York City</w:t>
      </w:r>
      <w:r>
        <w:t xml:space="preserve">, where gaps in academic achievement often correlate with zip codes, administrators must act as agents of equity. This paper explores how modern</w:t>
      </w:r>
      <w:r>
        <w:t xml:space="preserve"> </w:t>
      </w:r>
      <w:r>
        <w:rPr>
          <w:bCs/>
          <w:b/>
        </w:rPr>
        <w:t xml:space="preserve">Education Administrator</w:t>
      </w:r>
      <w:r>
        <w:t xml:space="preserve">s are adapting their strategies to address these pressing issues, focusing on three core pillars: equitable resource distribution, culturally responsive leadership, and community partnership models.</w:t>
      </w:r>
    </w:p>
    <w:bookmarkEnd w:id="20"/>
    <w:bookmarkStart w:id="21" w:name="Xf4d2eee60ed2c84cdb05cc417868b27ec66d992"/>
    <w:p>
      <w:pPr>
        <w:pStyle w:val="Heading2"/>
      </w:pPr>
      <w:r>
        <w:t xml:space="preserve">II. The Context of United States New York City</w:t>
      </w:r>
    </w:p>
    <w:p>
      <w:pPr>
        <w:pStyle w:val="FirstParagraph"/>
      </w:pPr>
      <w:r>
        <w:t xml:space="preserve">To understand the responsibilities of an</w:t>
      </w:r>
      <w:r>
        <w:t xml:space="preserve"> </w:t>
      </w:r>
      <w:r>
        <w:rPr>
          <w:bCs/>
          <w:b/>
        </w:rPr>
        <w:t xml:space="preserve">Education Administrator</w:t>
      </w:r>
      <w:r>
        <w:t xml:space="preserve">, one must first appreciate the unique ecosystem of</w:t>
      </w:r>
      <w:r>
        <w:t xml:space="preserve"> </w:t>
      </w:r>
      <w:r>
        <w:rPr>
          <w:bCs/>
          <w:b/>
        </w:rPr>
        <w:t xml:space="preserve">United States New York City</w:t>
      </w:r>
      <w:r>
        <w:t xml:space="preserve">. Unlike suburban or rural districts, urban education in</w:t>
      </w:r>
      <w:r>
        <w:t xml:space="preserve"> </w:t>
      </w:r>
      <w:r>
        <w:rPr>
          <w:bCs/>
          <w:b/>
        </w:rPr>
        <w:t xml:space="preserve">United States New York City</w:t>
      </w:r>
      <w:r>
        <w:t xml:space="preserve"> </w:t>
      </w:r>
      <w:r>
        <w:t xml:space="preserve">is marked by high population density, transient student populations, and significant linguistic diversity. Over 180 languages are spoken by students in this district alone.</w:t>
      </w:r>
    </w:p>
    <w:p>
      <w:pPr>
        <w:pStyle w:val="BodyText"/>
      </w:pPr>
      <w:r>
        <w:t xml:space="preserve">This diversity presents both a tremendous asset and a logistical challenge. For the</w:t>
      </w:r>
      <w:r>
        <w:t xml:space="preserve"> </w:t>
      </w:r>
      <w:r>
        <w:rPr>
          <w:bCs/>
          <w:b/>
        </w:rPr>
        <w:t xml:space="preserve">Education Administrator</w:t>
      </w:r>
      <w:r>
        <w:t xml:space="preserve">, it means that one-size-fits-all administrative policies rarely succeed. Instead, successful administrators in</w:t>
      </w:r>
      <w:r>
        <w:t xml:space="preserve"> </w:t>
      </w:r>
      <w:r>
        <w:rPr>
          <w:bCs/>
          <w:b/>
        </w:rPr>
        <w:t xml:space="preserve">United States New York City</w:t>
      </w:r>
      <w:r>
        <w:t xml:space="preserve"> </w:t>
      </w:r>
      <w:r>
        <w:t xml:space="preserve">must tailor their approaches to the specific cultural and economic contexts of their individual schools or districts within the boroughs of Manhattan, Brooklyn, Queens, The Bronx, and Staten Island. The pressure on these leaders is compounded by public scrutiny and political attention that is disproportionately high in a major metropolis.</w:t>
      </w:r>
    </w:p>
    <w:bookmarkEnd w:id="21"/>
    <w:bookmarkStart w:id="25" w:name="X70e6ca4be2e25ec838c06cd7cbd34ad9afa04f9"/>
    <w:p>
      <w:pPr>
        <w:pStyle w:val="Heading2"/>
      </w:pPr>
      <w:r>
        <w:t xml:space="preserve">III. Challenges Facing Modern Education Administrators</w:t>
      </w:r>
    </w:p>
    <w:bookmarkStart w:id="22" w:name="a.-equity-and-resource-allocation"/>
    <w:p>
      <w:pPr>
        <w:pStyle w:val="Heading3"/>
      </w:pPr>
      <w:r>
        <w:t xml:space="preserve">A. Equity and Resource Allocation</w:t>
      </w:r>
    </w:p>
    <w:p>
      <w:pPr>
        <w:pStyle w:val="FirstParagraph"/>
      </w:pPr>
      <w:r>
        <w:t xml:space="preserve">Funding disparities remain a critical issue for</w:t>
      </w:r>
      <w:r>
        <w:t xml:space="preserve"> </w:t>
      </w:r>
      <w:r>
        <w:rPr>
          <w:bCs/>
          <w:b/>
        </w:rPr>
        <w:t xml:space="preserve">Education Administrator</w:t>
      </w:r>
      <w:r>
        <w:t xml:space="preserve">s operating in</w:t>
      </w:r>
      <w:r>
        <w:t xml:space="preserve"> </w:t>
      </w:r>
      <w:r>
        <w:rPr>
          <w:bCs/>
          <w:b/>
        </w:rPr>
        <w:t xml:space="preserve">United States New York City</w:t>
      </w:r>
      <w:r>
        <w:t xml:space="preserve">. While efforts have been made to equalize funding, disparities persist between wealthier neighborhoods and those facing systemic poverty. Administrators are often required to make difficult decisions regarding budget prioritization, ensuring that essential resources—such as qualified teachers, modern technology, and mental health support—are directed where they are needed most. This requires a rigorous adherence to data analytics while maintaining an ethical compass focused on social justice.</w:t>
      </w:r>
    </w:p>
    <w:bookmarkEnd w:id="22"/>
    <w:bookmarkStart w:id="23" w:name="X19e9f3cd6130768e1470f5e8df2e789d4f060be"/>
    <w:p>
      <w:pPr>
        <w:pStyle w:val="Heading3"/>
      </w:pPr>
      <w:r>
        <w:t xml:space="preserve">B. Teacher Retention and Professional Development</w:t>
      </w:r>
    </w:p>
    <w:p>
      <w:pPr>
        <w:pStyle w:val="FirstParagraph"/>
      </w:pPr>
      <w:r>
        <w:t xml:space="preserve">The turnover rate among educators in urban settings is historically high.</w:t>
      </w:r>
      <w:r>
        <w:t xml:space="preserve"> </w:t>
      </w:r>
      <w:r>
        <w:rPr>
          <w:bCs/>
          <w:b/>
        </w:rPr>
        <w:t xml:space="preserve">Education Administrator</w:t>
      </w:r>
      <w:r>
        <w:t xml:space="preserve">s in</w:t>
      </w:r>
      <w:r>
        <w:t xml:space="preserve"> </w:t>
      </w:r>
      <w:r>
        <w:rPr>
          <w:bCs/>
          <w:b/>
        </w:rPr>
        <w:t xml:space="preserve">United States New York City</w:t>
      </w:r>
      <w:r>
        <w:t xml:space="preserve"> </w:t>
      </w:r>
      <w:r>
        <w:t xml:space="preserve">face the daunting task of retaining talented staff members who often burn out due to heavy workloads and challenging classroom conditions. Effective administrators must cultivate school cultures that prioritize teacher well-being, provide meaningful professional development, and recognize employee contributions. By fostering a supportive internal community, administrators can stabilize the workforce, which directly correlates with improved student outcomes.</w:t>
      </w:r>
    </w:p>
    <w:bookmarkEnd w:id="23"/>
    <w:bookmarkStart w:id="24" w:name="X5c1bdf1b861f3a4b094943ae0981e7033f6a481"/>
    <w:p>
      <w:pPr>
        <w:pStyle w:val="Heading3"/>
      </w:pPr>
      <w:r>
        <w:t xml:space="preserve">C. Navigating Political and Policy Complexities</w:t>
      </w:r>
    </w:p>
    <w:p>
      <w:pPr>
        <w:pStyle w:val="FirstParagraph"/>
      </w:pPr>
      <w:r>
        <w:t xml:space="preserve">The educational policy landscape in</w:t>
      </w:r>
      <w:r>
        <w:t xml:space="preserve"> </w:t>
      </w:r>
      <w:r>
        <w:rPr>
          <w:bCs/>
          <w:b/>
        </w:rPr>
        <w:t xml:space="preserve">United States New York City</w:t>
      </w:r>
      <w:r>
        <w:t xml:space="preserve"> </w:t>
      </w:r>
      <w:r>
        <w:t xml:space="preserve">is subject to frequent shifts driven by local elections and state-level legislation. An</w:t>
      </w:r>
      <w:r>
        <w:t xml:space="preserve"> </w:t>
      </w:r>
      <w:r>
        <w:rPr>
          <w:bCs/>
          <w:b/>
        </w:rPr>
        <w:t xml:space="preserve">Education Administrator</w:t>
      </w:r>
      <w:r>
        <w:t xml:space="preserve">, particularly a Principal or Superintendent, must be adept at interpreting complex policies and translating them into actionable strategies for their staff. This involves not only compliance but also advocacy, where administrators lobby for policies that support the specific needs of their student body.</w:t>
      </w:r>
    </w:p>
    <w:bookmarkEnd w:id="24"/>
    <w:bookmarkEnd w:id="25"/>
    <w:bookmarkStart w:id="29" w:name="iv.-strategies-for-effective-leadership"/>
    <w:p>
      <w:pPr>
        <w:pStyle w:val="Heading2"/>
      </w:pPr>
      <w:r>
        <w:t xml:space="preserve">IV. Strategies for Effective Leadership</w:t>
      </w:r>
    </w:p>
    <w:p>
      <w:pPr>
        <w:pStyle w:val="FirstParagraph"/>
      </w:pPr>
      <w:r>
        <w:t xml:space="preserve">To succeed in this demanding environment,</w:t>
      </w:r>
      <w:r>
        <w:t xml:space="preserve"> </w:t>
      </w:r>
      <w:r>
        <w:rPr>
          <w:bCs/>
          <w:b/>
        </w:rPr>
        <w:t xml:space="preserve">Education Administrator</w:t>
      </w:r>
      <w:r>
        <w:t xml:space="preserve">s in</w:t>
      </w:r>
      <w:r>
        <w:t xml:space="preserve"> </w:t>
      </w:r>
      <w:r>
        <w:rPr>
          <w:bCs/>
          <w:b/>
        </w:rPr>
        <w:t xml:space="preserve">United States New York City</w:t>
      </w:r>
      <w:r>
        <w:t xml:space="preserve"> </w:t>
      </w:r>
      <w:r>
        <w:t xml:space="preserve">are adopting several strategic frameworks.</w:t>
      </w:r>
    </w:p>
    <w:bookmarkStart w:id="26" w:name="a.-distributed-leadership-models"/>
    <w:p>
      <w:pPr>
        <w:pStyle w:val="Heading3"/>
      </w:pPr>
      <w:r>
        <w:t xml:space="preserve">A. Distributed Leadership Models</w:t>
      </w:r>
    </w:p>
    <w:p>
      <w:pPr>
        <w:pStyle w:val="FirstParagraph"/>
      </w:pPr>
      <w:r>
        <w:t xml:space="preserve">Gone are the days of the "hero principal" who makes all decisions alone. Contemporary administrators in</w:t>
      </w:r>
      <w:r>
        <w:t xml:space="preserve"> </w:t>
      </w:r>
      <w:r>
        <w:rPr>
          <w:bCs/>
          <w:b/>
        </w:rPr>
        <w:t xml:space="preserve">United States New York City</w:t>
      </w:r>
      <w:r>
        <w:t xml:space="preserve">, including those labeled as</w:t>
      </w:r>
      <w:r>
        <w:t xml:space="preserve"> </w:t>
      </w:r>
      <w:r>
        <w:rPr>
          <w:bCs/>
          <w:b/>
        </w:rPr>
        <w:t xml:space="preserve">Educational Administrator</w:t>
      </w:r>
      <w:r>
        <w:t xml:space="preserve">s, are increasingly moving toward distributed leadership models. By empowering middle managers, department heads, and even student representatives to take ownership of specific initiatives, schools become more agile and responsive. This approach builds institutional capacity and ensures that leadership is not bottlenecked at the top.</w:t>
      </w:r>
    </w:p>
    <w:bookmarkEnd w:id="26"/>
    <w:bookmarkStart w:id="27" w:name="b.-data-informed-decision-making"/>
    <w:p>
      <w:pPr>
        <w:pStyle w:val="Heading3"/>
      </w:pPr>
      <w:r>
        <w:t xml:space="preserve">B. Data-Informed Decision Making</w:t>
      </w:r>
    </w:p>
    <w:p>
      <w:pPr>
        <w:pStyle w:val="FirstParagraph"/>
      </w:pPr>
      <w:r>
        <w:t xml:space="preserve">In an era of big data,</w:t>
      </w:r>
      <w:r>
        <w:t xml:space="preserve"> </w:t>
      </w:r>
      <w:r>
        <w:rPr>
          <w:bCs/>
          <w:b/>
        </w:rPr>
        <w:t xml:space="preserve">Educational Administrator</w:t>
      </w:r>
      <w:r>
        <w:t xml:space="preserve">s must be proficient in interpreting standardized test results, attendance records, and disciplinary data to identify trends early. However, in</w:t>
      </w:r>
      <w:r>
        <w:t xml:space="preserve"> </w:t>
      </w:r>
      <w:r>
        <w:rPr>
          <w:bCs/>
          <w:b/>
        </w:rPr>
        <w:t xml:space="preserve">United States New York City</w:t>
      </w:r>
      <w:r>
        <w:t xml:space="preserve">, raw data must be contextualized. An administrator might see a drop in math scores but must investigate whether this is due to curriculum issues or external factors such as housing instability affecting student readiness to learn.</w:t>
      </w:r>
    </w:p>
    <w:bookmarkEnd w:id="27"/>
    <w:bookmarkStart w:id="28" w:name="c.-community-and-family-engagement"/>
    <w:p>
      <w:pPr>
        <w:pStyle w:val="Heading3"/>
      </w:pPr>
      <w:r>
        <w:t xml:space="preserve">C. Community and Family Engagement</w:t>
      </w:r>
    </w:p>
    <w:p>
      <w:pPr>
        <w:pStyle w:val="FirstParagraph"/>
      </w:pPr>
      <w:r>
        <w:t xml:space="preserve">Perhaps the most critical role of the</w:t>
      </w:r>
      <w:r>
        <w:t xml:space="preserve"> </w:t>
      </w:r>
      <w:r>
        <w:rPr>
          <w:bCs/>
          <w:b/>
        </w:rPr>
        <w:t xml:space="preserve">Educational Administrator</w:t>
      </w:r>
      <w:r>
        <w:t xml:space="preserve"> </w:t>
      </w:r>
      <w:r>
        <w:t xml:space="preserve">in</w:t>
      </w:r>
      <w:r>
        <w:t xml:space="preserve"> </w:t>
      </w:r>
      <w:r>
        <w:rPr>
          <w:bCs/>
          <w:b/>
        </w:rPr>
        <w:t xml:space="preserve">United States New York City</w:t>
      </w:r>
      <w:r>
        <w:t xml:space="preserve"> </w:t>
      </w:r>
      <w:r>
        <w:t xml:space="preserve">is serving as a bridge between the school and the community. This involves creating safe spaces for parent-teacher organizations, engaging local businesses for mentorship programs, and collaborating with non-profits to provide wraparound services like food banks and healthcare clinics. When families feel heard and valued by the</w:t>
      </w:r>
      <w:r>
        <w:t xml:space="preserve"> </w:t>
      </w:r>
      <w:r>
        <w:rPr>
          <w:bCs/>
          <w:b/>
        </w:rPr>
        <w:t xml:space="preserve">Educational Administrator</w:t>
      </w:r>
      <w:r>
        <w:t xml:space="preserve">, student engagement increases significantly.</w:t>
      </w:r>
    </w:p>
    <w:bookmarkEnd w:id="28"/>
    <w:bookmarkEnd w:id="29"/>
    <w:bookmarkStart w:id="30" w:name="X8239e310f4045cd2440f97a3ebaee47ba197ae3"/>
    <w:p>
      <w:pPr>
        <w:pStyle w:val="Heading2"/>
      </w:pPr>
      <w:r>
        <w:t xml:space="preserve">V. Case Study: Transformation in Urban Schools</w:t>
      </w:r>
    </w:p>
    <w:p>
      <w:pPr>
        <w:pStyle w:val="FirstParagraph"/>
      </w:pPr>
      <w:r>
        <w:t xml:space="preserve">Consider a hypothetical but representative scenario involving an</w:t>
      </w:r>
      <w:r>
        <w:t xml:space="preserve"> </w:t>
      </w:r>
      <w:r>
        <w:rPr>
          <w:bCs/>
          <w:b/>
        </w:rPr>
        <w:t xml:space="preserve">Educational Administrator</w:t>
      </w:r>
      <w:r>
        <w:t xml:space="preserve"> </w:t>
      </w:r>
      <w:r>
        <w:t xml:space="preserve">in Brooklyn,</w:t>
      </w:r>
      <w:r>
        <w:t xml:space="preserve"> </w:t>
      </w:r>
      <w:r>
        <w:rPr>
          <w:bCs/>
          <w:b/>
        </w:rPr>
        <w:t xml:space="preserve">United States New York City</w:t>
      </w:r>
      <w:r>
        <w:t xml:space="preserve">. Faced with declining enrollment and low standardized test scores, the administrator initiated a community school model. By transforming the school into a hub for community services and engaging local residents in governance decisions, trust was rebuilt. The</w:t>
      </w:r>
      <w:r>
        <w:t xml:space="preserve"> </w:t>
      </w:r>
      <w:r>
        <w:rPr>
          <w:bCs/>
          <w:b/>
        </w:rPr>
        <w:t xml:space="preserve">Educational Administrator</w:t>
      </w:r>
      <w:r>
        <w:t xml:space="preserve"> </w:t>
      </w:r>
      <w:r>
        <w:t xml:space="preserve">secured partnerships with local colleges for tutoring programs and worked closely with parents to address attendance barriers related to transportation and health issues. Within three years, graduation rates increased by 15%, demonstrating the power of holistic administrative leadership.</w:t>
      </w:r>
    </w:p>
    <w:bookmarkEnd w:id="30"/>
    <w:bookmarkStart w:id="31" w:name="vi.-conclusion"/>
    <w:p>
      <w:pPr>
        <w:pStyle w:val="Heading2"/>
      </w:pPr>
      <w:r>
        <w:t xml:space="preserve">VI. Conclusion</w:t>
      </w:r>
    </w:p>
    <w:p>
      <w:pPr>
        <w:pStyle w:val="FirstParagraph"/>
      </w:pPr>
      <w:r>
        <w:t xml:space="preserve">The role of the</w:t>
      </w:r>
      <w:r>
        <w:t xml:space="preserve"> </w:t>
      </w:r>
      <w:r>
        <w:rPr>
          <w:bCs/>
          <w:b/>
        </w:rPr>
        <w:t xml:space="preserve">Educational Administrator</w:t>
      </w:r>
      <w:r>
        <w:t xml:space="preserve"> </w:t>
      </w:r>
      <w:r>
        <w:t xml:space="preserve">in</w:t>
      </w:r>
      <w:r>
        <w:t xml:space="preserve"> </w:t>
      </w:r>
      <w:r>
        <w:rPr>
          <w:bCs/>
          <w:b/>
        </w:rPr>
        <w:t xml:space="preserve">United States New York City</w:t>
      </w:r>
      <w:r>
        <w:t xml:space="preserve"> </w:t>
      </w:r>
      <w:r>
        <w:t xml:space="preserve">is undeniably complex, requiring a blend of managerial acumen, emotional intelligence, and political savvy. As demonstrated, the challenges are significant—from navigating systemic inequities to managing diverse stakeholder expectations. However, these challenges also present opportunities for innovation and impact.</w:t>
      </w:r>
    </w:p>
    <w:p>
      <w:pPr>
        <w:pStyle w:val="BodyText"/>
      </w:pPr>
      <w:r>
        <w:t xml:space="preserve">Future research should focus on longitudinal studies of administrative tenure in</w:t>
      </w:r>
      <w:r>
        <w:t xml:space="preserve"> </w:t>
      </w:r>
      <w:r>
        <w:rPr>
          <w:bCs/>
          <w:b/>
        </w:rPr>
        <w:t xml:space="preserve">United States New York City</w:t>
      </w:r>
      <w:r>
        <w:t xml:space="preserve">-area schools to determine which leadership traits yield the most sustainable improvements in student well-being and academic achievement. Ultimately, the success of the education system depends heavily on supporting</w:t>
      </w:r>
      <w:r>
        <w:t xml:space="preserve"> </w:t>
      </w:r>
      <w:r>
        <w:rPr>
          <w:bCs/>
          <w:b/>
        </w:rPr>
        <w:t xml:space="preserve">Educational Administrator</w:t>
      </w:r>
      <w:r>
        <w:t xml:space="preserve">s with adequate training, resources, and autonomy to lead effectively within this dynamic urban environment.</w:t>
      </w:r>
    </w:p>
    <w:bookmarkEnd w:id="31"/>
    <w:bookmarkStart w:id="32" w:name="vii.-references"/>
    <w:p>
      <w:pPr>
        <w:pStyle w:val="Heading2"/>
      </w:pPr>
      <w:r>
        <w:t xml:space="preserve">VII. References</w:t>
      </w:r>
    </w:p>
    <w:p>
      <w:pPr>
        <w:pStyle w:val="FirstParagraph"/>
      </w:pPr>
      <w:r>
        <w:t xml:space="preserve">[1] New York City Department of Education. (2023). *Annual Report on Student Achievement and Equity*. NYC DOE Press.</w:t>
      </w:r>
    </w:p>
    <w:p>
      <w:pPr>
        <w:pStyle w:val="BodyText"/>
      </w:pPr>
      <w:r>
        <w:t xml:space="preserve">[2] Darling-Hammond, L., &amp; Hyler, M. E. (2019). *Effective Teacher Professional Development*. Learning Policy Institute.</w:t>
      </w:r>
    </w:p>
    <w:p>
      <w:pPr>
        <w:pStyle w:val="BodyText"/>
      </w:pPr>
      <w:r>
        <w:t xml:space="preserve">[3] Urban Education Leadership Journal. (2022). "Navigating Complexity: Administrative Strategies in Large Urban Districts." Vol 14, Issue 3.</w:t>
      </w:r>
    </w:p>
    <w:p>
      <w:pPr>
        <w:pStyle w:val="BodyText"/>
      </w:pPr>
      <w:r>
        <w:t xml:space="preserve">[4] Gates Foundation. (2021). *The Role of School Leaders in Improving Student Outcomes*.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United States New York City</dc:title>
  <dc:creator/>
  <dc:language>en</dc:language>
  <cp:keywords/>
  <dcterms:created xsi:type="dcterms:W3CDTF">2026-07-29T19:20:24Z</dcterms:created>
  <dcterms:modified xsi:type="dcterms:W3CDTF">2026-07-29T19:20:24Z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