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Leadership</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Complexity,</w:t>
      </w:r>
      <w:r>
        <w:t xml:space="preserve"> </w:t>
      </w:r>
      <w:r>
        <w:t xml:space="preserve">Equity,</w:t>
      </w:r>
      <w:r>
        <w:t xml:space="preserve"> </w:t>
      </w:r>
      <w:r>
        <w:t xml:space="preserve">and</w:t>
      </w:r>
      <w:r>
        <w:t xml:space="preserve"> </w:t>
      </w:r>
      <w:r>
        <w:t xml:space="preserve">Innovation</w:t>
      </w:r>
    </w:p>
    <w:bookmarkStart w:id="28" w:name="X2fc3553b5bd83d59e139b236ce3f705cb4c3fb0"/>
    <w:p>
      <w:pPr>
        <w:pStyle w:val="Heading1"/>
      </w:pPr>
      <w:r>
        <w:t xml:space="preserve">The Strategic Leadership of Education Administrators in United States San Francisco: Navigating Complexity, Equity, and Innovation</w:t>
      </w:r>
    </w:p>
    <w:p>
      <w:pPr>
        <w:pStyle w:val="FirstParagraph"/>
      </w:pPr>
      <w:r>
        <w:rPr>
          <w:bCs/>
          <w:b/>
        </w:rPr>
        <w:t xml:space="preserve">Presented at the International Conference on Educational Policy and Administration</w:t>
      </w:r>
    </w:p>
    <w:p>
      <w:pPr>
        <w:pStyle w:val="BodyText"/>
      </w:pPr>
      <w:r>
        <w:rPr>
          <w:iCs/>
          <w:i/>
        </w:rPr>
        <w:t xml:space="preserve">Date: October 2023 | Location: United States San Francisco</w:t>
      </w:r>
    </w:p>
    <w:bookmarkStart w:id="20" w:name="abstract"/>
    <w:p>
      <w:pPr>
        <w:pStyle w:val="Heading2"/>
      </w:pPr>
      <w:r>
        <w:t xml:space="preserve">Abstract</w:t>
      </w:r>
    </w:p>
    <w:p>
      <w:pPr>
        <w:pStyle w:val="FirstParagraph"/>
      </w:pPr>
      <w:r>
        <w:t xml:space="preserve">The role of the</w:t>
      </w:r>
      <w:r>
        <w:t xml:space="preserve"> </w:t>
      </w:r>
      <w:r>
        <w:rPr>
          <w:bCs/>
          <w:b/>
        </w:rPr>
        <w:t xml:space="preserve">Education Administrator</w:t>
      </w:r>
      <w:r>
        <w:br/>
      </w:r>
      <w:r>
        <w:t xml:space="preserve">has undergone a profound transformation in recent decades, evolving from a purely managerial function to one of strategic, pedagogical leadership. This paper examines the unique challenges and opportunities faced by education administrators within the specific context of United States San Francisco. As one of the most technologically advanced, diverse, and economically stratified cities in North America, San Francisco presents a distinct case study for educational leadership. This document explores how</w:t>
      </w:r>
      <w:r>
        <w:t xml:space="preserve"> </w:t>
      </w:r>
      <w:r>
        <w:rPr>
          <w:bCs/>
          <w:b/>
        </w:rPr>
        <w:t xml:space="preserve">Education Administrator</w:t>
      </w:r>
      <w:r>
        <w:t xml:space="preserve"> </w:t>
      </w:r>
      <w:r>
        <w:t xml:space="preserve">professionals must navigate complex socio-economic disparities, integrate cutting-edge technology while maintaining human-centric pedagogy, and uphold rigorous equity mandates. By analyzing data from the San Francisco Unified School District (SFUSD) and local policy frameworks, this paper argues that effective administration in United States San Francisco requires a hybrid model of leadership that balances fiscal responsibility with social justice advocacy.</w:t>
      </w:r>
    </w:p>
    <w:bookmarkEnd w:id="20"/>
    <w:bookmarkStart w:id="21" w:name="introduction"/>
    <w:p>
      <w:pPr>
        <w:pStyle w:val="Heading2"/>
      </w:pPr>
      <w:r>
        <w:t xml:space="preserve">1. Introduction</w:t>
      </w:r>
    </w:p>
    <w:p>
      <w:pPr>
        <w:pStyle w:val="FirstParagraph"/>
      </w:pPr>
      <w:r>
        <w:t xml:space="preserve">In the contemporary landscape of public education, the title</w:t>
      </w:r>
      <w:r>
        <w:t xml:space="preserve"> </w:t>
      </w:r>
      <w:r>
        <w:rPr>
          <w:bCs/>
          <w:b/>
        </w:rPr>
        <w:t xml:space="preserve">Education Administrator</w:t>
      </w:r>
      <w:r>
        <w:br/>
      </w:r>
      <w:r>
        <w:t xml:space="preserve">carries a weightier burden than ever before. Administrators are no longer just custodians of budgets and schedules; they are chief executives, community liaisons, curriculum innovators, and equity officers all at once. Nowhere is this multiplicity of roles more critical than in United States San Francisco, a city that serves as both a global beacon for technological innovation and a stark reminder of the challenges posed by income inequality.</w:t>
      </w:r>
    </w:p>
    <w:p>
      <w:pPr>
        <w:pStyle w:val="BodyText"/>
      </w:pPr>
      <w:r>
        <w:t xml:space="preserve">This conference paper aims to dissect the operational reality for an</w:t>
      </w:r>
      <w:r>
        <w:t xml:space="preserve"> </w:t>
      </w:r>
      <w:r>
        <w:rPr>
          <w:bCs/>
          <w:b/>
        </w:rPr>
        <w:t xml:space="preserve">Education Administrator</w:t>
      </w:r>
      <w:r>
        <w:br/>
      </w:r>
      <w:r>
        <w:t xml:space="preserve">working in United States San Francisco. The city’s educational ecosystem is characterized by high expectations, intense parental engagement driven by a highly educated populace, and systemic inequities that persist despite decades of reform. Understanding how administrators in this region respond to these pressures offers valuable insights for national and international audiences interested in urban education leadership.</w:t>
      </w:r>
    </w:p>
    <w:bookmarkEnd w:id="21"/>
    <w:bookmarkStart w:id="22" w:name="Xeed0e4bb1339e4c4be0328b22d097458eb8cdaa"/>
    <w:p>
      <w:pPr>
        <w:pStyle w:val="Heading2"/>
      </w:pPr>
      <w:r>
        <w:t xml:space="preserve">2. The Context of United States San Francisco</w:t>
      </w:r>
    </w:p>
    <w:p>
      <w:pPr>
        <w:pStyle w:val="FirstParagraph"/>
      </w:pPr>
      <w:r>
        <w:t xml:space="preserve">To understand the mandate of an</w:t>
      </w:r>
      <w:r>
        <w:t xml:space="preserve"> </w:t>
      </w:r>
      <w:r>
        <w:rPr>
          <w:bCs/>
          <w:b/>
        </w:rPr>
        <w:t xml:space="preserve">Education Administrator</w:t>
      </w:r>
      <w:r>
        <w:br/>
      </w:r>
      <w:r>
        <w:t xml:space="preserve">in this region, one must first appreciate the unique fabric of United States San Francisco. The city is a hub for the global tech industry, resulting in a demographic shift that has dramatically altered neighborhood dynamics and school enrollment patterns. For an</w:t>
      </w:r>
      <w:r>
        <w:t xml:space="preserve"> </w:t>
      </w:r>
      <w:r>
        <w:rPr>
          <w:bCs/>
          <w:b/>
        </w:rPr>
        <w:t xml:space="preserve">Education Administrator</w:t>
      </w:r>
      <w:r>
        <w:t xml:space="preserve">, this means dealing with schools that are often situated in close proximity to one another but serve vastly different socioeconomic communities.</w:t>
      </w:r>
    </w:p>
    <w:p>
      <w:pPr>
        <w:pStyle w:val="BodyText"/>
      </w:pPr>
      <w:r>
        <w:t xml:space="preserve">In United States San Francisco, the juxtaposition of wealth and poverty is visible on a single street corner. This geographic density necessitates that every</w:t>
      </w:r>
      <w:r>
        <w:t xml:space="preserve"> </w:t>
      </w:r>
      <w:r>
        <w:rPr>
          <w:bCs/>
          <w:b/>
        </w:rPr>
        <w:t xml:space="preserve">Education Administrator</w:t>
      </w:r>
      <w:r>
        <w:t xml:space="preserve"> </w:t>
      </w:r>
      <w:r>
        <w:t xml:space="preserve">possesses a keen sensitivity to place-based educational strategies. Schools in the Mission District face different resource challenges compared to those in Pacific Heights, yet both are governed under the same district umbrella. The</w:t>
      </w:r>
      <w:r>
        <w:t xml:space="preserve"> </w:t>
      </w:r>
      <w:r>
        <w:rPr>
          <w:bCs/>
          <w:b/>
        </w:rPr>
        <w:t xml:space="preserve">Education Administrator</w:t>
      </w:r>
      <w:r>
        <w:br/>
      </w:r>
      <w:r>
        <w:t xml:space="preserve">must therefore act as a bridge, ensuring that resource allocation is not merely proportional but restorative.</w:t>
      </w:r>
    </w:p>
    <w:bookmarkEnd w:id="22"/>
    <w:bookmarkStart w:id="23" w:name="Xb8e5c37a274a3c39a60d89b7967a923b592a782"/>
    <w:p>
      <w:pPr>
        <w:pStyle w:val="Heading2"/>
      </w:pPr>
      <w:r>
        <w:t xml:space="preserve">3. Equity as a Central Pillar of Administrative Action</w:t>
      </w:r>
    </w:p>
    <w:p>
      <w:pPr>
        <w:pStyle w:val="FirstParagraph"/>
      </w:pPr>
      <w:r>
        <w:t xml:space="preserve">The primary directive for any</w:t>
      </w:r>
      <w:r>
        <w:t xml:space="preserve"> </w:t>
      </w:r>
      <w:r>
        <w:rPr>
          <w:bCs/>
          <w:b/>
        </w:rPr>
        <w:t xml:space="preserve">Education Administrator</w:t>
      </w:r>
      <w:r>
        <w:br/>
      </w:r>
      <w:r>
        <w:t xml:space="preserve">in United States San Francisco is the pursuit of educational equity. Unlike rural or suburban districts where resource gaps may be primarily financial, the gaps in San Francisco are often cultural and linguistic. The district serves a highly diverse population with significant English Language Learner (ELL) populations. Consequently, an</w:t>
      </w:r>
      <w:r>
        <w:t xml:space="preserve"> </w:t>
      </w:r>
      <w:r>
        <w:rPr>
          <w:bCs/>
          <w:b/>
        </w:rPr>
        <w:t xml:space="preserve">Education Administrator</w:t>
      </w:r>
      <w:r>
        <w:t xml:space="preserve"> </w:t>
      </w:r>
      <w:r>
        <w:t xml:space="preserve">must prioritize professional development that includes culturally responsive teaching practices.</w:t>
      </w:r>
    </w:p>
    <w:p>
      <w:pPr>
        <w:pStyle w:val="BodyText"/>
      </w:pPr>
      <w:r>
        <w:t xml:space="preserve">Data from the United States San Francisco school system indicates that achievement gaps persist along racial and economic lines. It is the responsibility of the</w:t>
      </w:r>
      <w:r>
        <w:t xml:space="preserve"> </w:t>
      </w:r>
      <w:r>
        <w:rPr>
          <w:bCs/>
          <w:b/>
        </w:rPr>
        <w:t xml:space="preserve">Education Administrator</w:t>
      </w:r>
      <w:r>
        <w:br/>
      </w:r>
      <w:r>
        <w:t xml:space="preserve">to implement data-driven interventions that address these disparities without stigmatizing students. This involves rigorous monitoring of disciplinary actions, access to Advanced Placement (AP) courses, and college readiness metrics. In United States San Francisco, equity is not an abstract concept but a measurable outcome that every</w:t>
      </w:r>
      <w:r>
        <w:t xml:space="preserve"> </w:t>
      </w:r>
      <w:r>
        <w:rPr>
          <w:bCs/>
          <w:b/>
        </w:rPr>
        <w:t xml:space="preserve">Education Administrator</w:t>
      </w:r>
      <w:r>
        <w:t xml:space="preserve"> </w:t>
      </w:r>
      <w:r>
        <w:t xml:space="preserve">is held accountable for reporting to the Board of Education.</w:t>
      </w:r>
    </w:p>
    <w:bookmarkEnd w:id="23"/>
    <w:bookmarkStart w:id="24" w:name="Xf9b70f951834b9418443e70301e475faab47426"/>
    <w:p>
      <w:pPr>
        <w:pStyle w:val="Heading2"/>
      </w:pPr>
      <w:r>
        <w:t xml:space="preserve">4. Technology Integration and Digital Equity</w:t>
      </w:r>
    </w:p>
    <w:p>
      <w:pPr>
        <w:pStyle w:val="FirstParagraph"/>
      </w:pPr>
      <w:r>
        <w:t xml:space="preserve">Situated in the heart of Silicon Valley, United States San Francisco expects its schools to be at the forefront of technological integration. However, this creates a paradox for the</w:t>
      </w:r>
      <w:r>
        <w:t xml:space="preserve"> </w:t>
      </w:r>
      <w:r>
        <w:rPr>
          <w:bCs/>
          <w:b/>
        </w:rPr>
        <w:t xml:space="preserve">Education Administrator</w:t>
      </w:r>
      <w:r>
        <w:t xml:space="preserve">. While there is an abundance of technology resources available in the broader community, ensuring that every student has equitable access to high-speed internet and devices remains a challenge. The</w:t>
      </w:r>
      <w:r>
        <w:t xml:space="preserve"> </w:t>
      </w:r>
      <w:r>
        <w:rPr>
          <w:bCs/>
          <w:b/>
        </w:rPr>
        <w:t xml:space="preserve">Education Administrator</w:t>
      </w:r>
      <w:r>
        <w:br/>
      </w:r>
      <w:r>
        <w:t xml:space="preserve">must lead initiatives that extend learning beyond school hours, recognizing that the "digital divide" is not just about hardware but about connectivity and support.</w:t>
      </w:r>
    </w:p>
    <w:p>
      <w:pPr>
        <w:pStyle w:val="BodyText"/>
      </w:pPr>
      <w:r>
        <w:t xml:space="preserve">In United States San Francisco, successful</w:t>
      </w:r>
      <w:r>
        <w:t xml:space="preserve"> </w:t>
      </w:r>
      <w:r>
        <w:rPr>
          <w:bCs/>
          <w:b/>
        </w:rPr>
        <w:t xml:space="preserve">Education Administrator</w:t>
      </w:r>
      <w:r>
        <w:t xml:space="preserve"> </w:t>
      </w:r>
      <w:r>
        <w:t xml:space="preserve">leaders have partnered with local tech companies to provide mentorship programs and STEM (Science, Technology, Engineering, and Mathematics) curriculum enhancements. These partnerships allow the</w:t>
      </w:r>
      <w:r>
        <w:t xml:space="preserve"> </w:t>
      </w:r>
      <w:r>
        <w:rPr>
          <w:bCs/>
          <w:b/>
        </w:rPr>
        <w:t xml:space="preserve">Education Administrator</w:t>
      </w:r>
      <w:r>
        <w:br/>
      </w:r>
      <w:r>
        <w:t xml:space="preserve">to leverage external expertise while maintaining internal oversight of educational quality. The administrator’s role here is that of a negotiator and collaborator, ensuring that corporate involvement aligns with public education standards.</w:t>
      </w:r>
    </w:p>
    <w:bookmarkEnd w:id="24"/>
    <w:bookmarkStart w:id="25" w:name="Xfccdae2180dbaa637843772bf8cfa041b032865"/>
    <w:p>
      <w:pPr>
        <w:pStyle w:val="Heading2"/>
      </w:pPr>
      <w:r>
        <w:t xml:space="preserve">5. Community Engagement and Stakeholder Management</w:t>
      </w:r>
    </w:p>
    <w:p>
      <w:pPr>
        <w:pStyle w:val="FirstParagraph"/>
      </w:pPr>
      <w:r>
        <w:t xml:space="preserve">The community in United States San Francisco is highly engaged, often vocal, and politically active. For an</w:t>
      </w:r>
      <w:r>
        <w:t xml:space="preserve"> </w:t>
      </w:r>
      <w:r>
        <w:rPr>
          <w:bCs/>
          <w:b/>
        </w:rPr>
        <w:t xml:space="preserve">Education Administrator</w:t>
      </w:r>
      <w:r>
        <w:t xml:space="preserve">, this presents both an opportunity and a challenge. Parents are deeply invested in their children’s education, which can lead to high levels of participation but also intense scrutiny of administrative decisions. The</w:t>
      </w:r>
      <w:r>
        <w:t xml:space="preserve"> </w:t>
      </w:r>
      <w:r>
        <w:rPr>
          <w:bCs/>
          <w:b/>
        </w:rPr>
        <w:t xml:space="preserve">Education Administrator</w:t>
      </w:r>
      <w:r>
        <w:br/>
      </w:r>
      <w:r>
        <w:t xml:space="preserve">must be skilled in transparent communication and conflict resolution.</w:t>
      </w:r>
    </w:p>
    <w:p>
      <w:pPr>
        <w:pStyle w:val="BodyText"/>
      </w:pPr>
      <w:r>
        <w:t xml:space="preserve">In United States San Francisco, school site councils play a crucial role in governance. An effective</w:t>
      </w:r>
      <w:r>
        <w:t xml:space="preserve"> </w:t>
      </w:r>
      <w:r>
        <w:rPr>
          <w:bCs/>
          <w:b/>
        </w:rPr>
        <w:t xml:space="preserve">Education Administrator</w:t>
      </w:r>
      <w:r>
        <w:t xml:space="preserve"> </w:t>
      </w:r>
      <w:r>
        <w:t xml:space="preserve">does not dictate policy but facilitates collaborative decision-making processes involving teachers, parents, and community members. This democratic approach to administration ensures that the diverse voices of the city are heard and respected. It is this inclusive model that defines successful leadership in United States San Francisco.</w:t>
      </w:r>
    </w:p>
    <w:bookmarkEnd w:id="25"/>
    <w:bookmarkStart w:id="26" w:name="conclusion"/>
    <w:p>
      <w:pPr>
        <w:pStyle w:val="Heading2"/>
      </w:pPr>
      <w:r>
        <w:t xml:space="preserve">6. Conclusion</w:t>
      </w:r>
    </w:p>
    <w:p>
      <w:pPr>
        <w:pStyle w:val="FirstParagraph"/>
      </w:pPr>
      <w:r>
        <w:t xml:space="preserve">In conclusion, the role of an</w:t>
      </w:r>
      <w:r>
        <w:t xml:space="preserve"> </w:t>
      </w:r>
      <w:r>
        <w:rPr>
          <w:bCs/>
          <w:b/>
        </w:rPr>
        <w:t xml:space="preserve">Education Administrator</w:t>
      </w:r>
      <w:r>
        <w:br/>
      </w:r>
      <w:r>
        <w:t xml:space="preserve">in United States San Francisco is one of the most demanding and influential positions in modern education. It requires a leader who is not only knowledgeable about pedagogical best practices but also deeply attuned to the socio-economic and cultural nuances of a global city. From navigating complex equity issues to leveraging technological partnerships, the</w:t>
      </w:r>
      <w:r>
        <w:t xml:space="preserve"> </w:t>
      </w:r>
      <w:r>
        <w:rPr>
          <w:bCs/>
          <w:b/>
        </w:rPr>
        <w:t xml:space="preserve">Education Administrator</w:t>
      </w:r>
      <w:r>
        <w:t xml:space="preserve"> </w:t>
      </w:r>
      <w:r>
        <w:t xml:space="preserve">must be adaptive, resilient, and visionary.</w:t>
      </w:r>
    </w:p>
    <w:p>
      <w:pPr>
        <w:pStyle w:val="BodyText"/>
      </w:pPr>
      <w:r>
        <w:t xml:space="preserve">As we look toward the future of education in United States San Francisco, it is imperative that professional development programs for aspiring</w:t>
      </w:r>
      <w:r>
        <w:t xml:space="preserve"> </w:t>
      </w:r>
      <w:r>
        <w:rPr>
          <w:bCs/>
          <w:b/>
        </w:rPr>
        <w:t xml:space="preserve">Education Administrator</w:t>
      </w:r>
      <w:r>
        <w:br/>
      </w:r>
      <w:r>
        <w:t xml:space="preserve">s reflect these realities. Training must go beyond traditional management skills to include community organizing, data analytics for equity, and strategic partnership building. By empowering administrators with these tools, we can ensure that every student in United States San Francisco has access to a high-quality education that prepares them for the complexities of the 21st century.</w:t>
      </w:r>
    </w:p>
    <w:p>
      <w:pPr>
        <w:pStyle w:val="BodyText"/>
      </w:pPr>
      <w:r>
        <w:t xml:space="preserve">The</w:t>
      </w:r>
      <w:r>
        <w:t xml:space="preserve"> </w:t>
      </w:r>
      <w:r>
        <w:rPr>
          <w:bCs/>
          <w:b/>
        </w:rPr>
        <w:t xml:space="preserve">Education Administrator</w:t>
      </w:r>
      <w:r>
        <w:br/>
      </w:r>
      <w:r>
        <w:t xml:space="preserve">is not merely a manager of schools; they are the architects of opportunity in United States San Francisco. Their work defines the future of our city’s most valuable resource: its youth.</w:t>
      </w:r>
    </w:p>
    <w:bookmarkEnd w:id="26"/>
    <w:bookmarkStart w:id="27" w:name="references"/>
    <w:p>
      <w:pPr>
        <w:pStyle w:val="Heading2"/>
      </w:pPr>
      <w:r>
        <w:t xml:space="preserve">References</w:t>
      </w:r>
    </w:p>
    <w:p>
      <w:pPr>
        <w:pStyle w:val="FirstParagraph"/>
      </w:pPr>
      <w:r>
        <w:rPr>
          <w:iCs/>
          <w:i/>
        </w:rPr>
        <w:t xml:space="preserve">Note: In a formal academic submission, this section would contain full citations for all studies, district reports, and policy documents referenced above. Key sources would include annual reports from the San Francisco Unified School District, California Department of Education data summaries regarding United States San Francisco demographics, and peer-reviewed journals on urban educational leadership.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Leadership of Education Administrators in United States San Francisco: Navigating Complexity, Equity, and Innovation</dc:title>
  <dc:creator/>
  <cp:keywords/>
  <dcterms:created xsi:type="dcterms:W3CDTF">2026-07-29T20:53:42Z</dcterms:created>
  <dcterms:modified xsi:type="dcterms:W3CDTF">2026-07-29T20:53:42Z</dcterms:modified>
</cp:coreProperties>
</file>

<file path=docProps/custom.xml><?xml version="1.0" encoding="utf-8"?>
<Properties xmlns="http://schemas.openxmlformats.org/officeDocument/2006/custom-properties" xmlns:vt="http://schemas.openxmlformats.org/officeDocument/2006/docPropsVTypes"/>
</file>