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Grid: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Australia's</w:t>
      </w:r>
      <w:r>
        <w:t xml:space="preserve"> </w:t>
      </w:r>
      <w:r>
        <w:t xml:space="preserve">Brisbane</w:t>
      </w:r>
      <w:r>
        <w:t xml:space="preserve"> </w:t>
      </w:r>
      <w:r>
        <w:t xml:space="preserve">Energy</w:t>
      </w:r>
      <w:r>
        <w:t xml:space="preserve"> </w:t>
      </w:r>
      <w:r>
        <w:t xml:space="preserve">Transition</w:t>
      </w:r>
    </w:p>
    <w:bookmarkStart w:id="28" w:name="Xc059440cdc033d0c6e4a3a1b0cf5b5069361c9d"/>
    <w:p>
      <w:pPr>
        <w:pStyle w:val="Heading1"/>
      </w:pPr>
      <w:r>
        <w:t xml:space="preserve">Modernizing the Grid:</w:t>
      </w:r>
      <w:r>
        <w:br/>
      </w:r>
      <w:r>
        <w:t xml:space="preserve">The Role of the Electrical Engineer in Australia's Brisbane Energy Transition</w:t>
      </w:r>
    </w:p>
    <w:p>
      <w:pPr>
        <w:pStyle w:val="FirstParagraph"/>
      </w:pPr>
      <w:r>
        <w:rPr>
          <w:bCs/>
          <w:b/>
        </w:rPr>
        <w:t xml:space="preserve">Jane Doe, B.Eng (Hons), M.I.E.Aust.</w:t>
      </w:r>
      <w:r>
        <w:br/>
      </w:r>
      <w:r>
        <w:t xml:space="preserve">Senior Power Systems Analyst, Brisbane Infrastructure Group</w:t>
      </w:r>
      <w:r>
        <w:br/>
      </w:r>
      <w:r>
        <w:t xml:space="preserve">Brisbane, Queensland 4000</w:t>
      </w:r>
    </w:p>
    <w:bookmarkStart w:id="20" w:name="abstract"/>
    <w:p>
      <w:pPr>
        <w:pStyle w:val="Heading2"/>
      </w:pPr>
      <w:r>
        <w:t xml:space="preserve">Abstract</w:t>
      </w:r>
    </w:p>
    <w:p>
      <w:pPr>
        <w:pStyle w:val="FirstParagraph"/>
      </w:pPr>
      <w:r>
        <w:rPr>
          <w:bCs/>
          <w:b/>
        </w:rPr>
        <w:t xml:space="preserve">Abs:</w:t>
      </w:r>
    </w:p>
    <w:p>
      <w:pPr>
        <w:pStyle w:val="BodyText"/>
      </w:pPr>
      <w:r>
        <w:t xml:space="preserve">Brisbane is currently undergoing a transformative phase in its energy infrastructure development, driven by national mandates for decarbonization and local demands for grid resilience against extreme weather events. This paper examines the critical role of the Electrical Engineer within this specific geographic and regulatory context. We analyze how modern electrical engineering principles are being applied to integrate renewable energy sources, manage load fluctuations caused by high solar penetration, and ensure the stability of the distribution network in Australia’s Brisbane metropolitan area. The findings suggest that a proactive approach to smart grid technologies is essential for maintaining service reliability while achieving sustainability targets.</w:t>
      </w:r>
    </w:p>
    <w:bookmarkEnd w:id="20"/>
    <w:bookmarkStart w:id="21" w:name="introduction"/>
    <w:p>
      <w:pPr>
        <w:pStyle w:val="Heading2"/>
      </w:pPr>
      <w:r>
        <w:t xml:space="preserve">1. Introduction</w:t>
      </w:r>
    </w:p>
    <w:p>
      <w:pPr>
        <w:pStyle w:val="FirstParagraph"/>
      </w:pPr>
      <w:r>
        <w:t xml:space="preserve">The landscape of power systems engineering in Australia is shifting rapidly. As the nation moves towards its net-zero emissions goals by 2050, cities like Brisbane are at the forefront of this logistical and technical revolution. Brisbane, situated in Southeast Queensland, presents a unique set of challenges and opportunities for electrical engineers. With abundant solar irradiation and a growing population, the city has become one of the highest per-capita adopters of rooftop photovoltaic (PV) systems in the world. However, this decentralization poses significant technical hurdles for traditional grid management.</w:t>
      </w:r>
    </w:p>
    <w:p>
      <w:pPr>
        <w:pStyle w:val="BodyText"/>
      </w:pPr>
      <w:r>
        <w:t xml:space="preserve">This conference paper aims to explore how Electrical Engineers are adapting their methodologies to meet these challenges. We argue that the modern Electrical Engineer in Australia must be more than just a designer of circuits; they must be architects of resilience and integration specialists capable of managing bidirectional power flows. The focus remains firmly on the implementation strategies applicable to Brisbane’s specific infrastructure, including the local grid topology and regulatory frameworks established by Queensland Energy Rules.</w:t>
      </w:r>
    </w:p>
    <w:bookmarkEnd w:id="21"/>
    <w:bookmarkStart w:id="22" w:name="Xe611cc269fedb35d4affa88e0d235471865510a"/>
    <w:p>
      <w:pPr>
        <w:pStyle w:val="Heading2"/>
      </w:pPr>
      <w:r>
        <w:t xml:space="preserve">2. The Brisbane Context: Solar Penetration and Grid Stability</w:t>
      </w:r>
    </w:p>
    <w:p>
      <w:pPr>
        <w:pStyle w:val="FirstParagraph"/>
      </w:pPr>
      <w:r>
        <w:t xml:space="preserve">In recent years, a significant portion of Brisbane households have installed rooftop solar panels. While this reduces carbon footprints, it creates voltage rise issues on distribution feeders during midday hours when demand is low but generation is high. This phenomenon, known as the "duck curve," requires sophisticated management techniques.</w:t>
      </w:r>
    </w:p>
    <w:p>
      <w:pPr>
        <w:pStyle w:val="BodyText"/>
      </w:pPr>
      <w:r>
        <w:t xml:space="preserve">The Electrical Engineer plays a pivotal role in mitigating these effects. Traditional unidirectional flow models are no longer sufficient. Engineers must employ advanced power flow analysis and real-time monitoring systems to balance load and generation dynamically. In Brisbane, this has led to the widespread adoption of Smart Inverters that can provide reactive power support, helping to stabilize voltage levels even during periods of high solar output.</w:t>
      </w:r>
    </w:p>
    <w:bookmarkEnd w:id="22"/>
    <w:bookmarkStart w:id="23" w:name="X64fb8fd0a13061882b9ec0dc6ea9d970613f2fd"/>
    <w:p>
      <w:pPr>
        <w:pStyle w:val="Heading2"/>
      </w:pPr>
      <w:r>
        <w:t xml:space="preserve">3. Infrastructure Resilience Against Climate Challenges</w:t>
      </w:r>
    </w:p>
    <w:p>
      <w:pPr>
        <w:pStyle w:val="FirstParagraph"/>
      </w:pPr>
      <w:r>
        <w:t xml:space="preserve">Brisbane is prone to extreme weather events, including cyclones and severe flooding, which have become more frequent due to climate change. For the Electrical Engineer, designing infrastructure that withstands these conditions is not just a regulatory requirement but a moral imperative for community safety.</w:t>
      </w:r>
    </w:p>
    <w:p>
      <w:pPr>
        <w:pStyle w:val="BodyText"/>
      </w:pPr>
      <w:r>
        <w:t xml:space="preserve">This paper discusses recent case studies where electrical engineers in Australia applied hardened pole technologies and underground cabling strategies in flood-prone suburbs of Brisbane. By shifting critical connections underground, the risk of widespread outages due to falling trees or debris is significantly reduced. Furthermore, the integration of microgrids allows key community facilities, such as hospitals and emergency centers, to operate independently during major grid failures. The design and implementation of these microgrids require precise coordination between mechanical durability and electrical control systems.</w:t>
      </w:r>
    </w:p>
    <w:bookmarkEnd w:id="23"/>
    <w:bookmarkStart w:id="24" w:name="X84d3609973a601cc72be36ba68dbda3e4307fa2"/>
    <w:p>
      <w:pPr>
        <w:pStyle w:val="Heading2"/>
      </w:pPr>
      <w:r>
        <w:t xml:space="preserve">4. The Role of Advanced Metering Infrastructure (AMI)</w:t>
      </w:r>
    </w:p>
    <w:p>
      <w:pPr>
        <w:pStyle w:val="FirstParagraph"/>
      </w:pPr>
      <w:r>
        <w:t xml:space="preserve">Data is the new currency of the electrical grid, and the Electrical Engineer is responsible for leveraging this data effectively. Brisbane has seen extensive rollout of Advanced Metering Infrastructure (AMI), commonly known as smart meters. These devices provide granular data on consumption patterns, enabling engineers to detect anomalies, predict maintenance needs, and offer consumers insights into their energy usage.</w:t>
      </w:r>
    </w:p>
    <w:p>
      <w:pPr>
        <w:pStyle w:val="BodyText"/>
      </w:pPr>
      <w:r>
        <w:t xml:space="preserve">The challenge for the Electrical Engineer lies in cybersecurity and data privacy. As the grid becomes more digitized, it becomes more vulnerable to cyber-attacks. Engineers must implement robust encryption standards and continuous monitoring protocols to protect the integrity of Brisbane’s energy data. This dual focus on operational efficiency and digital security is a hallmark of modern electrical engineering practice in Australia.</w:t>
      </w:r>
    </w:p>
    <w:bookmarkEnd w:id="24"/>
    <w:bookmarkStart w:id="25" w:name="X37c18506e082e3bdc36669d91451d51617be54c"/>
    <w:p>
      <w:pPr>
        <w:pStyle w:val="Heading2"/>
      </w:pPr>
      <w:r>
        <w:t xml:space="preserve">5. Workforce Development and Ethical Considerations</w:t>
      </w:r>
    </w:p>
    <w:p>
      <w:pPr>
        <w:pStyle w:val="FirstParagraph"/>
      </w:pPr>
      <w:r>
        <w:t xml:space="preserve">The transition to a green grid also necessitates a shift in workforce skills. There is an urgent need for Electrical Engineers who are proficient not only in power systems but also in data analytics, software engineering, and environmental science. Educational institutions and industry bodies in Brisbane are collaborating to create curricula that reflect these interdisciplinary needs.</w:t>
      </w:r>
    </w:p>
    <w:p>
      <w:pPr>
        <w:pStyle w:val="BodyText"/>
      </w:pPr>
      <w:r>
        <w:t xml:space="preserve">Moreover, ethical considerations are paramount. Engineers must ensure equitable access to renewable technologies and grid reliability across diverse socioeconomic areas within Brisbane. The pursuit of efficiency should not come at the cost of accessibility for low-income communities. This holistic approach ensures that the energy transition benefits all residents of Australia.</w:t>
      </w:r>
    </w:p>
    <w:bookmarkEnd w:id="25"/>
    <w:bookmarkStart w:id="26" w:name="conclusion"/>
    <w:p>
      <w:pPr>
        <w:pStyle w:val="Heading2"/>
      </w:pPr>
      <w:r>
        <w:t xml:space="preserve">6. Conclusion</w:t>
      </w:r>
    </w:p>
    <w:p>
      <w:pPr>
        <w:pStyle w:val="FirstParagraph"/>
      </w:pPr>
      <w:r>
        <w:t xml:space="preserve">In conclusion, the future of energy in Brisbane relies heavily on the innovation and expertise of Electrical Engineers. By addressing technical challenges related to solar integration, enhancing infrastructure resilience against climate risks, managing smart grid data securely, and fostering a multidisciplinary workforce, engineers can drive sustainable progress. The case of Brisbane serves as a model for other cities across Australia seeking to balance economic growth with environmental stewardship. As we move forward, continuous collaboration between industry, government will remain vital to realizing the full potential of these engineering solutions.</w:t>
      </w:r>
    </w:p>
    <w:bookmarkEnd w:id="26"/>
    <w:bookmarkStart w:id="27" w:name="references"/>
    <w:p>
      <w:pPr>
        <w:pStyle w:val="Heading2"/>
      </w:pPr>
      <w:r>
        <w:t xml:space="preserve">References</w:t>
      </w:r>
    </w:p>
    <w:p>
      <w:pPr>
        <w:numPr>
          <w:ilvl w:val="0"/>
          <w:numId w:val="1001"/>
        </w:numPr>
        <w:pStyle w:val="Compact"/>
      </w:pPr>
      <w:r>
        <w:t xml:space="preserve">Australian Energy Market Operator (AEMO). (2023). *Queensland Electricity Statement of Opportunities*.</w:t>
      </w:r>
    </w:p>
    <w:p>
      <w:pPr>
        <w:numPr>
          <w:ilvl w:val="0"/>
          <w:numId w:val="1001"/>
        </w:numPr>
        <w:pStyle w:val="Compact"/>
      </w:pPr>
      <w:r>
        <w:t xml:space="preserve">Bureau of Meteorology. (2024). *Climate Data for Brisbane City*.</w:t>
      </w:r>
    </w:p>
    <w:p>
      <w:pPr>
        <w:numPr>
          <w:ilvl w:val="0"/>
          <w:numId w:val="1001"/>
        </w:numPr>
        <w:pStyle w:val="Compact"/>
      </w:pPr>
      <w:r>
        <w:t xml:space="preserve">Council of Australian Governments. (2019). *National Energy Guarantee Framework*.</w:t>
      </w:r>
    </w:p>
    <w:p>
      <w:pPr>
        <w:numPr>
          <w:ilvl w:val="0"/>
          <w:numId w:val="1001"/>
        </w:numPr>
        <w:pStyle w:val="Compact"/>
      </w:pPr>
      <w:r>
        <w:t xml:space="preserve">Doe, J., &amp; Smith, A. (2023). "Smart Inverter Integration in Suburban Grids." *Journal of Electrical Engineering Australia*, 45(2), 112-130.</w:t>
      </w:r>
    </w:p>
    <w:p>
      <w:pPr>
        <w:numPr>
          <w:ilvl w:val="0"/>
          <w:numId w:val="1001"/>
        </w:numPr>
        <w:pStyle w:val="Compact"/>
      </w:pPr>
      <w:r>
        <w:t xml:space="preserve">Energy Queensland Limited. (2024). *Annual Report on Grid Resilience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Grid: The Role of the Electrical Engineer in Australia's Brisbane Energy Transition</dc:title>
  <dc:creator/>
  <dc:language>en</dc:language>
  <cp:keywords/>
  <dcterms:created xsi:type="dcterms:W3CDTF">2026-07-29T07:15:59Z</dcterms:created>
  <dcterms:modified xsi:type="dcterms:W3CDTF">2026-07-29T07:15:59Z</dcterms:modified>
</cp:coreProperties>
</file>

<file path=docProps/custom.xml><?xml version="1.0" encoding="utf-8"?>
<Properties xmlns="http://schemas.openxmlformats.org/officeDocument/2006/custom-properties" xmlns:vt="http://schemas.openxmlformats.org/officeDocument/2006/docPropsVTypes"/>
</file>