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Australia</w:t>
      </w:r>
      <w:r>
        <w:t xml:space="preserve"> </w:t>
      </w:r>
      <w:r>
        <w:t xml:space="preserve">Melbourne's</w:t>
      </w:r>
      <w:r>
        <w:t xml:space="preserve"> </w:t>
      </w:r>
      <w:r>
        <w:t xml:space="preserve">Energy</w:t>
      </w:r>
      <w:r>
        <w:t xml:space="preserve"> </w:t>
      </w:r>
      <w:r>
        <w:t xml:space="preserve">Transition</w:t>
      </w:r>
    </w:p>
    <w:bookmarkStart w:id="29" w:name="Xbf1b2d40a98480c8bbb609daf2becd6f912a357"/>
    <w:p>
      <w:pPr>
        <w:pStyle w:val="Heading1"/>
      </w:pPr>
      <w:r>
        <w:t xml:space="preserve">Pioneering Sustainable Infrastructure: The Critical Role of the Electrical Engineer in Australia Melbourne's Evolving Grid Landscape</w:t>
      </w:r>
    </w:p>
    <w:p>
      <w:pPr>
        <w:pStyle w:val="FirstParagraph"/>
      </w:pPr>
      <w:r>
        <w:rPr>
          <w:bCs/>
          <w:b/>
        </w:rPr>
        <w:t xml:space="preserve">Author:</w:t>
      </w:r>
      <w:r>
        <w:t xml:space="preserve"> </w:t>
      </w:r>
      <w:r>
        <w:t xml:space="preserve">[Your Name/Persona]</w:t>
      </w:r>
      <w:r>
        <w:br/>
      </w:r>
      <w:r>
        <w:rPr>
          <w:iCs/>
          <w:i/>
        </w:rPr>
        <w:t xml:space="preserve">Affiliation:</w:t>
      </w:r>
      <w:r>
        <w:t xml:space="preserve"> </w:t>
      </w:r>
      <w:r>
        <w:t xml:space="preserve">Institute of Electrical and Electronics Engineers (IEEE) - Australia Melbourne Section</w:t>
      </w:r>
      <w:r>
        <w:br/>
      </w:r>
      <w:r>
        <w:rPr>
          <w:iCs/>
          <w:i/>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As the global imperative for decarbonization accelerates, the city of Australia Melbourne stands at the forefront of urban energy transformation. This paper examines the multifaceted responsibilities and evolving competencies required of an Electrical Engineer operating within this specific geographic and regulatory context. We analyze how traditional grid management is being supplanted by decentralized renewable integration, smart metering technologies, and rigorous compliance with Australian Standards (AS/NZS). By exploring case studies involving high-voltage transmission upgrades in Victoria and residential solar penetration rates unique to Australia Melbourne’s suburban architecture, we demonstrate that the modern Electrical Engineer is not merely a technical practitioner but a pivotal stakeholder in achieving net-zero targets. The findings suggest that future engineering curricula and professional development must prioritize digital grid literacy alongside traditional power systems analysis to meet the demands of this dynamic environment.</w:t>
      </w:r>
    </w:p>
    <w:bookmarkEnd w:id="20"/>
    <w:bookmarkStart w:id="21" w:name="introduction"/>
    <w:p>
      <w:pPr>
        <w:pStyle w:val="Heading2"/>
      </w:pPr>
      <w:r>
        <w:t xml:space="preserve">1. Introduction</w:t>
      </w:r>
    </w:p>
    <w:p>
      <w:pPr>
        <w:pStyle w:val="FirstParagraph"/>
      </w:pPr>
      <w:r>
        <w:t xml:space="preserve">The energy sector is undergoing a paradigm shift, moving away from centralized fossil-fuel generation toward distributed, renewable-based systems. In this context, the title of Electrical Engineer has expanded significantly beyond its historical scope. Nowhere is this transformation more visible than in Australia Melbourne, a city that has emerged as one of the most solar-rich metropolitan areas in the world.</w:t>
      </w:r>
    </w:p>
    <w:p>
      <w:pPr>
        <w:pStyle w:val="BodyText"/>
      </w:pPr>
      <w:r>
        <w:t xml:space="preserve">Melbourne’s unique climatic conditions—characterized by rapid weather fluctuations and high solar irradiance levels during summer months—present distinct challenges for grid stability. Consequently, the role of an Electrical Engineer in Australia Melbourne is critical. These professionals are tasked with designing, implementing, and maintaining infrastructure that can withstand both physical extremes and the volatility introduced by intermittent renewable sources such as wind and solar photovoltaics (PV).</w:t>
      </w:r>
    </w:p>
    <w:p>
      <w:pPr>
        <w:pStyle w:val="BodyText"/>
      </w:pPr>
      <w:r>
        <w:t xml:space="preserve">This paper aims to delineate the specific technical and regulatory challenges faced by Electrical Engineers in this region. It argues that the effective integration of green energy technologies in Australia Melbourne requires a holistic approach that combines advanced simulation tools, rigorous adherence to national standards, and proactive community engagement.</w:t>
      </w:r>
    </w:p>
    <w:bookmarkEnd w:id="21"/>
    <w:bookmarkStart w:id="24" w:name="Xfdf65bce27cd66333545cc0c754a75267e58489"/>
    <w:p>
      <w:pPr>
        <w:pStyle w:val="Heading2"/>
      </w:pPr>
      <w:r>
        <w:t xml:space="preserve">2. The Complexity of Grid Integration in Australia Melbourne</w:t>
      </w:r>
    </w:p>
    <w:bookmarkStart w:id="22" w:name="X2892d06acbde08e0703e4a3c2972e057a9b814e"/>
    <w:p>
      <w:pPr>
        <w:pStyle w:val="Heading3"/>
      </w:pPr>
      <w:r>
        <w:t xml:space="preserve">2.1 High Penetration of Distributed Energy Resources (DERs)</w:t>
      </w:r>
    </w:p>
    <w:p>
      <w:pPr>
        <w:pStyle w:val="FirstParagraph"/>
      </w:pPr>
      <w:r>
        <w:t xml:space="preserve">Australia Melbourne boasts some of the highest rates per capita for rooftop solar installations globally. While this reduces carbon footprints at the household level, it introduces significant technical hurdles for distribution networks. The bidirectional flow of power can cause voltage regulation issues, frequency deviations, and thermal overloadings in existing transformers.</w:t>
      </w:r>
    </w:p>
    <w:p>
      <w:pPr>
        <w:pStyle w:val="BodyText"/>
      </w:pPr>
      <w:r>
        <w:t xml:space="preserve">The Electrical Engineer must now employ advanced dynamic modeling techniques to predict these impacts. In Australia Melbourne, engineers are increasingly utilizing real-time data from smart inverters to manage reverse power flows. This requires a deep understanding of protection coordination schemes that differ vastly from traditional unidirectional grid designs. The challenge lies in ensuring reliability for consumers while accommodating the variable output of thousands of small-scale generation units scattered across suburban neighborhoods.</w:t>
      </w:r>
    </w:p>
    <w:bookmarkEnd w:id="22"/>
    <w:bookmarkStart w:id="23" w:name="Xa2ae58e0fbf8116054ac4b279e64b3a425b46e6"/>
    <w:p>
      <w:pPr>
        <w:pStyle w:val="Heading3"/>
      </w:pPr>
      <w:r>
        <w:t xml:space="preserve">2.2 Regulatory Compliance and Australian Standards</w:t>
      </w:r>
    </w:p>
    <w:p>
      <w:pPr>
        <w:pStyle w:val="FirstParagraph"/>
      </w:pPr>
      <w:r>
        <w:t xml:space="preserve">Navigating the regulatory landscape is a core competency for any Electrical Engineer operating in this jurisdiction. In Australia Melbourne, compliance with AS/NZS 3000 (the Wiring Rules) and AS/NZS 4777 (Grid connection of energy system via inverters) is mandatory. These standards have become increasingly stringent to address safety risks associated with islanding events—where a localized grid continues to be powered despite the main grid being offline.</w:t>
      </w:r>
    </w:p>
    <w:p>
      <w:pPr>
        <w:pStyle w:val="BodyText"/>
      </w:pPr>
      <w:r>
        <w:t xml:space="preserve">The Electrical Engineer is responsible for ensuring that all new installations meet these rigorous criteria. This involves detailed documentation, precise calculation of fault levels, and the implementation of automated protection devices. Failure to adhere to these standards not only poses safety risks but can also lead to severe penalties and disconnection from the National Electricity Market (NEM). Therefore, professional integrity and continuous education are paramount for Electrical Engineers working in Australia Melbourne.</w:t>
      </w:r>
    </w:p>
    <w:bookmarkEnd w:id="23"/>
    <w:bookmarkEnd w:id="24"/>
    <w:bookmarkStart w:id="25" w:name="innovation-the-rise-of-smart-grids"/>
    <w:p>
      <w:pPr>
        <w:pStyle w:val="Heading2"/>
      </w:pPr>
      <w:r>
        <w:t xml:space="preserve">3. Innovation: The Rise of Smart Grids</w:t>
      </w:r>
    </w:p>
    <w:p>
      <w:pPr>
        <w:pStyle w:val="FirstParagraph"/>
      </w:pPr>
      <w:r>
        <w:t xml:space="preserve">The traditional "dumb" grid is being replaced by smart grids that utilize two-way communication between utilities and consumers. For the Electrical Engineer in Australia Melbourne, this means proficiency in Information Technology (IT) protocols such as DNP3, IEC 61850, and Modbus.</w:t>
      </w:r>
    </w:p>
    <w:p>
      <w:pPr>
        <w:pStyle w:val="BodyText"/>
      </w:pPr>
      <w:r>
        <w:t xml:space="preserve">Smart meters deployed across Australia Melbourne provide granular data on consumption patterns. Electrical Engineers leverage this data to optimize load forecasting and reduce peak demand charges. Furthermore, the integration of Battery Energy Storage Systems (BESS) is becoming common practice. Engineers must design systems that can charge during periods of high solar generation and discharge during peak evening hours, thereby flattening the load curve.</w:t>
      </w:r>
    </w:p>
    <w:p>
      <w:pPr>
        <w:pStyle w:val="BodyText"/>
      </w:pPr>
      <w:r>
        <w:t xml:space="preserve">Innovation also extends to microgrid development. In remote or semi-urban areas around Australia Melbourne, microgrids offer resilience against bushfires and storms. The Electrical Engineer plays a pivotal role in designing islanded operation capabilities, ensuring that critical infrastructure remains powered even when the main transmission lines fail.</w:t>
      </w:r>
    </w:p>
    <w:bookmarkEnd w:id="25"/>
    <w:bookmarkStart w:id="26" w:name="sustainability-goals-and-future-outlook"/>
    <w:p>
      <w:pPr>
        <w:pStyle w:val="Heading2"/>
      </w:pPr>
      <w:r>
        <w:t xml:space="preserve">4. Sustainability Goals and Future Outlook</w:t>
      </w:r>
    </w:p>
    <w:p>
      <w:pPr>
        <w:pStyle w:val="FirstParagraph"/>
      </w:pPr>
      <w:r>
        <w:t xml:space="preserve">The Victorian government has set ambitious targets to achieve 95% renewable electricity by 2050. Achieving this goal places immense pressure on Electrical Engineers in Australia Melbourne to innovate rapidly. The transition is not just about replacing generation sources; it requires a complete overhaul of transmission and distribution infrastructure.</w:t>
      </w:r>
    </w:p>
    <w:p>
      <w:pPr>
        <w:pStyle w:val="BodyText"/>
      </w:pPr>
      <w:r>
        <w:t xml:space="preserve">Looking ahead, the integration of electric vehicles (EVs) into the grid will further complicate load management. As EV adoption grows in Australia Melbourne, charging stations will act as significant loads. However, if managed correctly through Vehicle-to-Grid (V2G) technology, these vehicles can serve as distributed storage assets.</w:t>
      </w:r>
    </w:p>
    <w:p>
      <w:pPr>
        <w:pStyle w:val="BodyText"/>
      </w:pPr>
      <w:r>
        <w:t xml:space="preserve">The Electrical Engineer of the future must be proficient in energy economics and policy analysis, in addition to circuit theory. They will need to collaborate with urban planners, policymakers, and data scientists. In Australia Melbourne, where sustainability is a key civic identity, the public expects engineers to deliver solutions that are not only technically sound but also environmentally responsible.</w:t>
      </w:r>
    </w:p>
    <w:bookmarkEnd w:id="26"/>
    <w:bookmarkStart w:id="28" w:name="conclusion"/>
    <w:p>
      <w:pPr>
        <w:pStyle w:val="Heading2"/>
      </w:pPr>
      <w:r>
        <w:t xml:space="preserve">5. Conclusion</w:t>
      </w:r>
    </w:p>
    <w:p>
      <w:pPr>
        <w:pStyle w:val="FirstParagraph"/>
      </w:pPr>
      <w:r>
        <w:t xml:space="preserve">In conclusion, the role of the Electrical Engineer in Australia Melbourne is more complex and impactful than ever before. The transition to a sustainable energy future requires professionals who are adaptable, technically proficient, and deeply aware of local regulatory frameworks. By addressing the challenges of high renewable penetration, ensuring strict compliance with Australian Standards, and embracing smart grid technologies, Electrical Engineers are paving the way for a resilient energy infrastructure.</w:t>
      </w:r>
    </w:p>
    <w:p>
      <w:pPr>
        <w:pStyle w:val="BodyText"/>
      </w:pPr>
      <w:r>
        <w:t xml:space="preserve">As Australia Melbourne continues to lead in urban sustainability initiatives, the contributions of these engineers will be instrumental in defining the success of national climate goals. It is imperative that industry bodies and educational institutions continue to support their development through specialized training and certification programs tailored to the unique demands of this region.</w:t>
      </w:r>
    </w:p>
    <w:bookmarkStart w:id="27" w:name="references"/>
    <w:p>
      <w:pPr>
        <w:pStyle w:val="Heading3"/>
      </w:pPr>
      <w:r>
        <w:t xml:space="preserve">References</w:t>
      </w:r>
    </w:p>
    <w:p>
      <w:pPr>
        <w:numPr>
          <w:ilvl w:val="0"/>
          <w:numId w:val="1001"/>
        </w:numPr>
        <w:pStyle w:val="Compact"/>
      </w:pPr>
      <w:r>
        <w:t xml:space="preserve">Australian Energy Market Operator (AEMO). (2023). *Integrated System Plan 2023*. Canberra: AEMO.</w:t>
      </w:r>
    </w:p>
    <w:p>
      <w:pPr>
        <w:numPr>
          <w:ilvl w:val="0"/>
          <w:numId w:val="1001"/>
        </w:numPr>
        <w:pStyle w:val="Compact"/>
      </w:pPr>
      <w:r>
        <w:t xml:space="preserve">Safety Services Victoria. (n.d.). *Electrical Safety Act 2018*. State Government of Victoria.</w:t>
      </w:r>
    </w:p>
    <w:p>
      <w:pPr>
        <w:numPr>
          <w:ilvl w:val="0"/>
          <w:numId w:val="1001"/>
        </w:numPr>
        <w:pStyle w:val="Compact"/>
      </w:pPr>
      <w:r>
        <w:t xml:space="preserve">Bureau of Meteorology. (2023). *Climate Data for Melbourne Airport*. Australian Government.</w:t>
      </w:r>
    </w:p>
    <w:p>
      <w:pPr>
        <w:numPr>
          <w:ilvl w:val="0"/>
          <w:numId w:val="1001"/>
        </w:numPr>
        <w:pStyle w:val="Compact"/>
      </w:pPr>
      <w:r>
        <w:t xml:space="preserve">Energizing Australia. (2023). *The Future of the Grid: Challenges and Opportunities in Victoria*. Energy Council of Australia.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Australia Melbourne's Energy Transition</dc:title>
  <dc:creator/>
  <dc:language>en</dc:language>
  <cp:keywords/>
  <dcterms:created xsi:type="dcterms:W3CDTF">2026-07-29T10:28:56Z</dcterms:created>
  <dcterms:modified xsi:type="dcterms:W3CDTF">2026-07-29T10:28:56Z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