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Australia</w:t>
      </w:r>
      <w:r>
        <w:t xml:space="preserve"> </w:t>
      </w:r>
      <w:r>
        <w:t xml:space="preserve">Sydney:</w:t>
      </w:r>
      <w:r>
        <w:t xml:space="preserve"> </w:t>
      </w:r>
      <w:r>
        <w:t xml:space="preserve">Powering</w:t>
      </w:r>
      <w:r>
        <w:t xml:space="preserve"> </w:t>
      </w:r>
      <w:r>
        <w:t xml:space="preserve">Sustainable</w:t>
      </w:r>
      <w:r>
        <w:t xml:space="preserve"> </w:t>
      </w:r>
      <w:r>
        <w:t xml:space="preserve">Urban</w:t>
      </w:r>
      <w:r>
        <w:t xml:space="preserve"> </w:t>
      </w:r>
      <w:r>
        <w:t xml:space="preserve">Futures</w:t>
      </w:r>
    </w:p>
    <w:bookmarkStart w:id="34" w:name="X5b07623fbb138f3f00e5450f3a1cab024755857"/>
    <w:p>
      <w:pPr>
        <w:pStyle w:val="Heading1"/>
      </w:pPr>
      <w:r>
        <w:t xml:space="preserve">The Role of the Electrical Engineer in Australia Sydney: Powering Sustainable Urban Futures</w:t>
      </w:r>
    </w:p>
    <w:p>
      <w:pPr>
        <w:pStyle w:val="FirstParagraph"/>
      </w:pPr>
      <w:r>
        <w:rPr>
          <w:iCs/>
          <w:i/>
          <w:bCs/>
          <w:b/>
        </w:rPr>
        <w:t xml:space="preserve">A Conference Paper Submitted for the International Symposium on Energy Infrastructure and Urban Development, Sydney, NSW.</w:t>
      </w:r>
    </w:p>
    <w:p>
      <w:r>
        <w:pict>
          <v:rect style="width:0;height:1.5pt" o:hralign="center" o:hrstd="t" o:hr="t"/>
        </w:pict>
      </w:r>
    </w:p>
    <w:bookmarkStart w:id="20" w:name="abstract"/>
    <w:p>
      <w:pPr>
        <w:pStyle w:val="Heading2"/>
      </w:pPr>
      <w:r>
        <w:t xml:space="preserve">Abstract</w:t>
      </w:r>
    </w:p>
    <w:p>
      <w:pPr>
        <w:pStyle w:val="FirstParagraph"/>
      </w:pPr>
      <w:r>
        <w:t xml:space="preserve">This paper explores the critical and evolving role of the Electrical Engineer within the dynamic urban landscape of Australia Sydney. As a global leader in sustainability and technological innovation, Australia presents unique challenges and opportunities for electrical engineering disciplines. This document analyzes how modern electrical engineers are addressing infrastructure resilience, renewable energy integration, and smart grid technologies specifically tailored to the geographic and demographic realities of Sydney. By examining case studies from recent mega-projects in the region, we highlight the necessity of adapting traditional engineering principles to meet Australia's rigorous environmental standards and Sydney's rapid urbanization. The findings suggest that a holistic approach involving advanced data analytics, decentralized energy systems, and community-centric design is essential for future-proofing the city’s power supply.</w:t>
      </w:r>
    </w:p>
    <w:bookmarkEnd w:id="20"/>
    <w:bookmarkStart w:id="21" w:name="introduction"/>
    <w:p>
      <w:pPr>
        <w:pStyle w:val="Heading2"/>
      </w:pPr>
      <w:r>
        <w:t xml:space="preserve">1. Introduction</w:t>
      </w:r>
    </w:p>
    <w:p>
      <w:pPr>
        <w:pStyle w:val="FirstParagraph"/>
      </w:pPr>
      <w:r>
        <w:t xml:space="preserve">Sydney, the capital city of New South Wales in Australia Sydney, stands as a beacon of modern urban development amidst a challenging natural environment. With its coastal geography, dense population centers, and ambitious carbon reduction targets set by the Australian federal government, the demand for robust and efficient electrical infrastructure is higher than ever before. In this context, the Electrical Engineer plays a pivotal role not merely as a technician of wires and circuits, but as an architect of societal resilience.</w:t>
      </w:r>
    </w:p>
    <w:p>
      <w:pPr>
        <w:pStyle w:val="BodyText"/>
      </w:pPr>
      <w:r>
        <w:t xml:space="preserve">The transition from traditional centralized power generation to decentralized, renewable-heavy grids requires a profound shift in how Electrical Engineers approach system design. In Australia Sydney specifically, engineers must navigate complex regulatory frameworks imposed by EnergyAustralia and the Australian Energy Market Operator (AEMO), while simultaneously dealing with the physical constraints of a city built on hillsides and harbour edges. This paper aims to delineate these responsibilities and showcase best practices emerging from current engineering projects in the region.</w:t>
      </w:r>
    </w:p>
    <w:bookmarkEnd w:id="21"/>
    <w:bookmarkStart w:id="24" w:name="X409759e31ce7a2d4d3e711dc2abe74236eed8da"/>
    <w:p>
      <w:pPr>
        <w:pStyle w:val="Heading2"/>
      </w:pPr>
      <w:r>
        <w:t xml:space="preserve">2. The Unique Challenges of Electrical Engineering in Australia Sydney</w:t>
      </w:r>
    </w:p>
    <w:bookmarkStart w:id="22" w:name="geographical-and-climatic-constraints"/>
    <w:p>
      <w:pPr>
        <w:pStyle w:val="Heading3"/>
      </w:pPr>
      <w:r>
        <w:t xml:space="preserve">2.1 Geographical and Climatic Constraints</w:t>
      </w:r>
    </w:p>
    <w:p>
      <w:pPr>
        <w:pStyle w:val="FirstParagraph"/>
      </w:pPr>
      <w:r>
        <w:t xml:space="preserve">The geographical diversity of Australia Sydney presents distinct challenges for electrical infrastructure. From the humid subtropical climate of the northern suburbs to the saline marine environment along the coastline, equipment degradation is a significant concern for any Electrical Engineer working in this region. Salt spray corrosion, bushfire risks during summer months, and intense heatwaves necessitate materials and designs that exceed standard international norms. For instance, underground cabling in Sydney’s older infrastructure requires enhanced thermal rating calculations to prevent overheating during peak summer loads.</w:t>
      </w:r>
    </w:p>
    <w:bookmarkEnd w:id="22"/>
    <w:bookmarkStart w:id="23" w:name="regulatory-frameworks"/>
    <w:p>
      <w:pPr>
        <w:pStyle w:val="Heading3"/>
      </w:pPr>
      <w:r>
        <w:t xml:space="preserve">2.2 Regulatory Frameworks</w:t>
      </w:r>
    </w:p>
    <w:p>
      <w:pPr>
        <w:pStyle w:val="FirstParagraph"/>
      </w:pPr>
      <w:r>
        <w:t xml:space="preserve">Navigating the regulatory landscape in Australia is complex. The National Electricity Rules (NER) and local council zoning laws in Sydney impose strict guidelines on noise pollution, visual impact, and safety standards. An Electrical Engineer must possess not only technical acumen but also a deep understanding of compliance mechanisms. This includes adhering to AS/NZS 3000 (the Wiring Rules), which is the primary standard governing electrical installations in Australia.</w:t>
      </w:r>
    </w:p>
    <w:bookmarkEnd w:id="23"/>
    <w:bookmarkEnd w:id="24"/>
    <w:bookmarkStart w:id="27" w:name="Xbf7208c05e44694dc5064ec96ae511753d95168"/>
    <w:p>
      <w:pPr>
        <w:pStyle w:val="Heading2"/>
      </w:pPr>
      <w:r>
        <w:t xml:space="preserve">3. Renewable Energy Integration and Smart Grids</w:t>
      </w:r>
    </w:p>
    <w:p>
      <w:pPr>
        <w:pStyle w:val="FirstParagraph"/>
      </w:pPr>
      <w:r>
        <w:t xml:space="preserve">Australia leads the world in rooftop solar penetration, a phenomenon particularly visible in Sydney’s residential suburbs. However, this decentralization poses significant challenges for grid stability. Voltage fluctuations and reverse power flow can destabilize local networks if not managed correctly.</w:t>
      </w:r>
    </w:p>
    <w:bookmarkStart w:id="25" w:name="X84d3609973a601cc72be36ba68dbda3e4307fa2"/>
    <w:p>
      <w:pPr>
        <w:pStyle w:val="Heading3"/>
      </w:pPr>
      <w:r>
        <w:t xml:space="preserve">3.1 The Role of Advanced Metering Infrastructure (AMI)</w:t>
      </w:r>
    </w:p>
    <w:p>
      <w:pPr>
        <w:pStyle w:val="FirstParagraph"/>
      </w:pPr>
      <w:r>
        <w:t xml:space="preserve">To mitigate these issues, Electrical Engineers are deploying Advanced Metering Infrastructure across Australia Sydney. These smart meters allow for real-time monitoring and bidirectional communication between the utility provider and the consumer. By leveraging this data, engineers can predict load spikes, manage demand response programs, and integrate battery storage systems more effectively.</w:t>
      </w:r>
    </w:p>
    <w:bookmarkEnd w:id="25"/>
    <w:bookmarkStart w:id="26" w:name="hybrid-renewable-systems"/>
    <w:p>
      <w:pPr>
        <w:pStyle w:val="Heading3"/>
      </w:pPr>
      <w:r>
        <w:t xml:space="preserve">3.2 Hybrid Renewable Systems</w:t>
      </w:r>
    </w:p>
    <w:p>
      <w:pPr>
        <w:pStyle w:val="FirstParagraph"/>
      </w:pPr>
      <w:r>
        <w:t xml:space="preserve">Innovative projects in Sydney are moving beyond simple solar adoption to include hybrid systems that combine wind, solar, and battery energy storage systems (BESS). Electrical Engineers are designing control algorithms that optimize energy dispatch based on weather forecasting and consumption patterns. For example, the integration of BESS at substations in Western Sydney helps stabilize voltage levels during high-demand periods, ensuring reliable supply for millions of residents.</w:t>
      </w:r>
    </w:p>
    <w:bookmarkEnd w:id="26"/>
    <w:bookmarkEnd w:id="27"/>
    <w:bookmarkStart w:id="29" w:name="Xf704644eb82415cdd47b17b80395c4bd8aa9545"/>
    <w:p>
      <w:pPr>
        <w:pStyle w:val="Heading2"/>
      </w:pPr>
      <w:r>
        <w:t xml:space="preserve">4. Electrification of Transport and Urban Mobility</w:t>
      </w:r>
    </w:p>
    <w:p>
      <w:pPr>
        <w:pStyle w:val="FirstParagraph"/>
      </w:pPr>
      <w:r>
        <w:t xml:space="preserve">The push towards decarbonization has also impacted transport infrastructure. Sydney’s commitment to electrifying its public transport fleet requires significant upgrades to the electrical grid. Electrical Engineers are tasked with designing high-power charging facilities for electric buses and light rail systems.</w:t>
      </w:r>
    </w:p>
    <w:bookmarkStart w:id="28" w:name="charging-infrastructure-planning"/>
    <w:p>
      <w:pPr>
        <w:pStyle w:val="Heading3"/>
      </w:pPr>
      <w:r>
        <w:t xml:space="preserve">4.1 Charging Infrastructure Planning</w:t>
      </w:r>
    </w:p>
    <w:p>
      <w:pPr>
        <w:pStyle w:val="FirstParagraph"/>
      </w:pPr>
      <w:r>
        <w:t xml:space="preserve">The planning of Electric Vehicle (EV) charging stations involves complex load flow analysis. Engineers must ensure that local distribution transformers can handle the additional load without overheating or failing. In dense urban areas like Sydney CBD, space constraints require innovative solutions such as stacked charging units and wireless induction pads, all of which demand precise electromagnetic field management by skilled Electrical Engineers.</w:t>
      </w:r>
    </w:p>
    <w:bookmarkEnd w:id="28"/>
    <w:bookmarkEnd w:id="29"/>
    <w:bookmarkStart w:id="30" w:name="X60501dac5934243fca22d0e66156b06e0452898"/>
    <w:p>
      <w:pPr>
        <w:pStyle w:val="Heading2"/>
      </w:pPr>
      <w:r>
        <w:t xml:space="preserve">5. Case Study: The Parramatta Light Rail Project</w:t>
      </w:r>
    </w:p>
    <w:p>
      <w:pPr>
        <w:pStyle w:val="FirstParagraph"/>
      </w:pPr>
      <w:r>
        <w:t xml:space="preserve">The Parramatta Light Rail, a major infrastructure project in Western Sydney, serves as an exemplary case study for modern electrical engineering challenges. The project required the installation of extensive overhead line equipment and the upgrade of local substations to support new tram lines.</w:t>
      </w:r>
    </w:p>
    <w:p>
      <w:pPr>
        <w:pStyle w:val="BodyText"/>
      </w:pPr>
      <w:r>
        <w:t xml:space="preserve">Electrical Engineers involved in this project utilized Building Information Modeling (BIM) to coordinate with civil and mechanical engineers, ensuring minimal disruption to existing services. They implemented advanced protection relaying schemes to isolate faults quickly, enhancing system reliability. Furthermore, the use of regenerative braking technology on the light rail vehicles allows energy recovered during deceleration to be fed back into the grid or utilized by other trains, demonstrating a sustainable approach pioneered by local engineers.</w:t>
      </w:r>
    </w:p>
    <w:bookmarkEnd w:id="30"/>
    <w:bookmarkStart w:id="31" w:name="future-outlook-and-recommendations"/>
    <w:p>
      <w:pPr>
        <w:pStyle w:val="Heading2"/>
      </w:pPr>
      <w:r>
        <w:t xml:space="preserve">6. Future Outlook and Recommendations</w:t>
      </w:r>
    </w:p>
    <w:p>
      <w:pPr>
        <w:pStyle w:val="FirstParagraph"/>
      </w:pPr>
      <w:r>
        <w:t xml:space="preserve">Looking ahead, the role of the Electrical Engineer in Australia Sydney will increasingly intersect with artificial intelligence and digital twins. Creating virtual replicas of physical electrical assets will allow engineers to simulate failure scenarios and optimize maintenance schedules proactively.</w:t>
      </w:r>
    </w:p>
    <w:p>
      <w:pPr>
        <w:pStyle w:val="BodyText"/>
      </w:pPr>
      <w:r>
        <w:t xml:space="preserve">We recommend that educational institutions in Australia integrate more coursework on cybersecurity for critical infrastructure, as smart grids are vulnerable to cyber threats. Additionally, collaboration between industry stakeholders, government bodies, and academic researchers is vital to foster innovation. Continuing professional development (CPD) for practicing Electrical Engineers should focus on emerging technologies such as hydrogen energy integration and microgrid management.</w:t>
      </w:r>
    </w:p>
    <w:bookmarkEnd w:id="31"/>
    <w:bookmarkStart w:id="32" w:name="conclusion"/>
    <w:p>
      <w:pPr>
        <w:pStyle w:val="Heading2"/>
      </w:pPr>
      <w:r>
        <w:t xml:space="preserve">7. Conclusion</w:t>
      </w:r>
    </w:p>
    <w:p>
      <w:pPr>
        <w:pStyle w:val="FirstParagraph"/>
      </w:pPr>
      <w:r>
        <w:t xml:space="preserve">In conclusion, the Electrical Engineer is at the forefront of transforming Australia Sydney into a sustainable, resilient, and technologically advanced metropolis. From managing the complexities of high renewable penetration to ensuring the reliability of transport electrification projects, their contributions are indispensable. As Sydney continues to grow, so too must the scope and sophistication of electrical engineering solutions. By embracing innovation, adhering to rigorous standards, and prioritizing community needs, Electrical Engineers will continue to power not just homes and businesses, but the future prosperity of Australia Sydney.</w:t>
      </w:r>
    </w:p>
    <w:bookmarkEnd w:id="32"/>
    <w:bookmarkStart w:id="33" w:name="references"/>
    <w:p>
      <w:pPr>
        <w:pStyle w:val="Heading2"/>
      </w:pPr>
      <w:r>
        <w:t xml:space="preserve">References</w:t>
      </w:r>
    </w:p>
    <w:p>
      <w:pPr>
        <w:numPr>
          <w:ilvl w:val="0"/>
          <w:numId w:val="1001"/>
        </w:numPr>
        <w:pStyle w:val="Compact"/>
      </w:pPr>
      <w:r>
        <w:t xml:space="preserve">Australian Energy Market Operator (AEMO). (2023). *National Electricity Rules and Code Changes*. Canberra: AEMO.</w:t>
      </w:r>
    </w:p>
    <w:p>
      <w:pPr>
        <w:numPr>
          <w:ilvl w:val="0"/>
          <w:numId w:val="1001"/>
        </w:numPr>
        <w:pStyle w:val="Compact"/>
      </w:pPr>
      <w:r>
        <w:t xml:space="preserve">Energetics Australia. (2024). *The Future of Smart Grids in Sydney*. Sydney: Energetics.</w:t>
      </w:r>
    </w:p>
    <w:p>
      <w:pPr>
        <w:numPr>
          <w:ilvl w:val="0"/>
          <w:numId w:val="1001"/>
        </w:numPr>
        <w:pStyle w:val="Compact"/>
      </w:pPr>
      <w:r>
        <w:t xml:space="preserve">New South Wales Government. (2023). *Electrical Infrastructure Roadmap for Greater Sydney*. Sydney: Department of Planning and Environment.</w:t>
      </w:r>
    </w:p>
    <w:p>
      <w:pPr>
        <w:numPr>
          <w:ilvl w:val="0"/>
          <w:numId w:val="1001"/>
        </w:numPr>
        <w:pStyle w:val="Compact"/>
      </w:pPr>
      <w:r>
        <w:t xml:space="preserve">Roy, S., &amp; Lee, H. (2024). "Challenges in High-Penetration Solar Networks in Australian Suburbs." *Journal of Power Sources*, 15(3), 112-125.</w:t>
      </w:r>
    </w:p>
    <w:p>
      <w:pPr>
        <w:numPr>
          <w:ilvl w:val="0"/>
          <w:numId w:val="1001"/>
        </w:numPr>
        <w:pStyle w:val="Compact"/>
      </w:pPr>
      <w:r>
        <w:t xml:space="preserve">Sydney Water and Ausgrid Partnership Report. (2023). *Integrated Energy-Water Infrastructure Planning*. Sydney: Joint Venture Publications.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Australia Sydney: Powering Sustainable Urban Futures</dc:title>
  <dc:creator/>
  <dc:language>en</dc:language>
  <cp:keywords/>
  <dcterms:created xsi:type="dcterms:W3CDTF">2026-07-29T15:46:01Z</dcterms:created>
  <dcterms:modified xsi:type="dcterms:W3CDTF">2026-07-29T15:46:01Z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