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Energy:</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bookmarkStart w:id="31" w:name="X37e731da609a522739766900c0aef17a86eab8f"/>
    <w:p>
      <w:pPr>
        <w:pStyle w:val="Heading1"/>
      </w:pPr>
      <w:r>
        <w:t xml:space="preserve">The Role of the Electrical Engineer in the Transition to Sustainable Energy: A Perspective from Germany Frankfurt</w:t>
      </w:r>
    </w:p>
    <w:p>
      <w:pPr>
        <w:pStyle w:val="FirstParagraph"/>
      </w:pPr>
      <w:r>
        <w:rPr>
          <w:bCs/>
          <w:b/>
        </w:rPr>
        <w:t xml:space="preserve">Johannes Müller, Ph.D.</w:t>
      </w:r>
      <w:r>
        <w:br/>
      </w:r>
      <w:r>
        <w:t xml:space="preserve">Institute for Energy Systems and Power Electronics</w:t>
      </w:r>
      <w:r>
        <w:br/>
      </w:r>
      <w:r>
        <w:t xml:space="preserve">Frankfurt University of Applied Sciences</w:t>
      </w:r>
      <w:r>
        <w:br/>
      </w:r>
      <w:r>
        <w:t xml:space="preserve">Frankfurt am Main, Germany</w:t>
      </w:r>
    </w:p>
    <w:bookmarkStart w:id="20" w:name="abstract"/>
    <w:p>
      <w:pPr>
        <w:pStyle w:val="Heading2"/>
      </w:pPr>
      <w:r>
        <w:t xml:space="preserve">Abstract</w:t>
      </w:r>
    </w:p>
    <w:p>
      <w:pPr>
        <w:pStyle w:val="FirstParagraph"/>
      </w:pPr>
      <w:r>
        <w:t xml:space="preserve">The global imperative to decarbonize energy systems has placed electrical engineers at the forefront of technological innovation. This conference paper examines the critical role of the Electrical Engineer within the specific socio-technical context of Germany, with a focused analysis on Frankfurt am Main as a microcosm of national and European energy challenges. As Germany accelerates its</w:t>
      </w:r>
      <w:r>
        <w:t xml:space="preserve"> </w:t>
      </w:r>
      <w:r>
        <w:rPr>
          <w:iCs/>
          <w:i/>
        </w:rPr>
        <w:t xml:space="preserve">Energy Transition</w:t>
      </w:r>
      <w:r>
        <w:t xml:space="preserve"> </w:t>
      </w:r>
      <w:r>
        <w:t xml:space="preserve">(</w:t>
      </w:r>
      <w:r>
        <w:rPr>
          <w:iCs/>
          <w:i/>
        </w:rPr>
        <w:t xml:space="preserve">Energiewende</w:t>
      </w:r>
      <w:r>
        <w:t xml:space="preserve">), electrical engineers are no longer merely designers of infrastructure but are pivotal architects of resilient, smart, and decentralized grids. This paper explores the technical mandates facing professionals in Frankfurt, including grid stability integration, renewable energy sourcing from volatile sources such as wind and solar within an urban metropolis environment, and the implementation of Industry 4.0 standards in power distribution. By analyzing case studies from local utility providers and industrial hubs in Hesse, we demonstrate how modern electrical engineering practices are reshaping the urban landscape of Germany Frankfurt.</w:t>
      </w:r>
    </w:p>
    <w:bookmarkEnd w:id="20"/>
    <w:p>
      <w:pPr>
        <w:pStyle w:val="BodyText"/>
      </w:pPr>
      <w:r>
        <w:rPr>
          <w:bCs/>
          <w:b/>
        </w:rPr>
        <w:t xml:space="preserve">Keywords:</w:t>
      </w:r>
      <w:r>
        <w:t xml:space="preserve"> </w:t>
      </w:r>
      <w:r>
        <w:t xml:space="preserve">Electrical Engineer, Energiewende, Smart Grids, Power Systems Analysis, Frankfurt am Main, Renewable Energy Integration.</w:t>
      </w:r>
    </w:p>
    <w:bookmarkStart w:id="21" w:name="i.-introduction"/>
    <w:p>
      <w:pPr>
        <w:pStyle w:val="Heading2"/>
      </w:pPr>
      <w:r>
        <w:t xml:space="preserve">I. Introduction</w:t>
      </w:r>
    </w:p>
    <w:p>
      <w:pPr>
        <w:pStyle w:val="FirstParagraph"/>
      </w:pPr>
      <w:r>
        <w:t xml:space="preserve">The paradigm shift from fossil-fuel-dependent centralized power generation to renewable-based decentralized systems represents the most significant challenge and opportunity in modern electrical infrastructure. Central to this transformation is the professional profile of the Electrical Engineer. In Germany, a country that has long prided itself on engineering excellence (</w:t>
      </w:r>
      <w:r>
        <w:rPr>
          <w:iCs/>
          <w:i/>
        </w:rPr>
        <w:t xml:space="preserve">Machwerk</w:t>
      </w:r>
      <w:r>
        <w:t xml:space="preserve">), this role has evolved from traditional maintenance and design into a multidisciplinary field encompassing data science, environmental policy implementation, and advanced control systems.</w:t>
      </w:r>
    </w:p>
    <w:p>
      <w:pPr>
        <w:pStyle w:val="BodyText"/>
      </w:pPr>
      <w:r>
        <w:t xml:space="preserve">This paper specifically addresses the operational realities faced by the Electrical Engineer in Germany Frankfurt. Frankfurt is not merely any German city; it is the financial capital of Europe and one of its most densely populated urban centers. Consequently, it serves as a critical stress-test environment for energy grids. The juxtaposition of high-density industrial demand, heavy commercial consumption in skyscrapers, and residential needs creates a unique load profile. For the Electrical Engineer operating in this context, understanding the nuances of grid balancing is not optional—it is existential.</w:t>
      </w:r>
    </w:p>
    <w:bookmarkEnd w:id="21"/>
    <w:bookmarkStart w:id="22" w:name="ii.-the-framework-germanys-energiewende"/>
    <w:p>
      <w:pPr>
        <w:pStyle w:val="Heading2"/>
      </w:pPr>
      <w:r>
        <w:t xml:space="preserve">II. The Framework: Germany’s Energiewende</w:t>
      </w:r>
    </w:p>
    <w:p>
      <w:pPr>
        <w:pStyle w:val="FirstParagraph"/>
      </w:pPr>
      <w:r>
        <w:t xml:space="preserve">To understand the demands placed on an Electrical Engineer in this region, one must first contextualize them within Germany’s national policy framework. The</w:t>
      </w:r>
      <w:r>
        <w:t xml:space="preserve"> </w:t>
      </w:r>
      <w:r>
        <w:rPr>
          <w:iCs/>
          <w:i/>
        </w:rPr>
        <w:t xml:space="preserve">Energiewende</w:t>
      </w:r>
      <w:r>
        <w:t xml:space="preserve">, or energy transition, aims to move Germany away from nuclear and fossil fuels toward sustainable renewables. This involves a complete restructuring of the electrical grid.</w:t>
      </w:r>
    </w:p>
    <w:p>
      <w:pPr>
        <w:pStyle w:val="BodyText"/>
      </w:pPr>
      <w:r>
        <w:t xml:space="preserve">For the Electrical Engineer in Frankfurt, this means dealing with high variability. Unlike traditional coal or gas plants that provide baseload power with predictable output, wind and solar farms are intermittent. The engineer must design and maintain systems capable of absorbing fluctuations without compromising frequency stability (50 Hz). This requires advanced knowledge in power electronics, specifically inverters and converters that can mimic the inertial response previously provided by large rotating turbines.</w:t>
      </w:r>
    </w:p>
    <w:bookmarkEnd w:id="22"/>
    <w:bookmarkStart w:id="25" w:name="X40762b57910f370a227e6d03aa67753d57ea2fa"/>
    <w:p>
      <w:pPr>
        <w:pStyle w:val="Heading2"/>
      </w:pPr>
      <w:r>
        <w:t xml:space="preserve">III. Challenges Specific to Germany Frankfurt</w:t>
      </w:r>
    </w:p>
    <w:p>
      <w:pPr>
        <w:pStyle w:val="FirstParagraph"/>
      </w:pPr>
      <w:r>
        <w:t xml:space="preserve">Frankfurt am Main presents distinct geographical and infrastructural constraints that influence how an Electrical Engineer must approach system design.</w:t>
      </w:r>
    </w:p>
    <w:bookmarkStart w:id="23" w:name="X1721de88f1bdb212aff3e49ee1c58d8bdbff8dd"/>
    <w:p>
      <w:pPr>
        <w:pStyle w:val="Heading3"/>
      </w:pPr>
      <w:r>
        <w:t xml:space="preserve">A. Urban Density and Subsurface Limitations</w:t>
      </w:r>
    </w:p>
    <w:p>
      <w:pPr>
        <w:pStyle w:val="FirstParagraph"/>
      </w:pPr>
      <w:r>
        <w:t xml:space="preserve">The "Mainhattan" skyline of Frankfurt is supported by a complex network of underground cables. As the city densifies, the capacity for new underground high-voltage lines diminishes due to space constraints and existing infrastructure congestion. The Electrical Engineer must therefore optimize existing assets rather than relying on building new ones. Techniques such as dynamic line rating (DLR) and advanced load flow management become essential tools in the engineer’s arsenal.</w:t>
      </w:r>
    </w:p>
    <w:bookmarkEnd w:id="23"/>
    <w:bookmarkStart w:id="24" w:name="X322ddd152267f8acac7a08582f0850da497c6ed"/>
    <w:p>
      <w:pPr>
        <w:pStyle w:val="Heading3"/>
      </w:pPr>
      <w:r>
        <w:t xml:space="preserve">B. Integration of Distributed Energy Resources (DERs)</w:t>
      </w:r>
    </w:p>
    <w:p>
      <w:pPr>
        <w:pStyle w:val="FirstParagraph"/>
      </w:pPr>
      <w:r>
        <w:t xml:space="preserve">Frankfurt has seen a surge in residential photovoltaic installations on apartment blocks and commercial rooftop solar. While beneficial for carbon reduction, this decentralization challenges traditional grid paradigms designed for one-way power flow from plant to consumer. The Electrical Engineer must manage bidirectional flows, ensuring that voltage levels remain within safe limits during periods of high generation and low consumption (the "duck curve" phenomenon). This requires sophisticated monitoring systems and automated control loops.</w:t>
      </w:r>
    </w:p>
    <w:bookmarkEnd w:id="24"/>
    <w:bookmarkEnd w:id="25"/>
    <w:bookmarkStart w:id="26" w:name="X08314f75430bb2140a132857857403f4492ce7b"/>
    <w:p>
      <w:pPr>
        <w:pStyle w:val="Heading2"/>
      </w:pPr>
      <w:r>
        <w:t xml:space="preserve">IV. The Modern Toolkit: Industry 4.0 and Digitalization</w:t>
      </w:r>
    </w:p>
    <w:p>
      <w:pPr>
        <w:pStyle w:val="FirstParagraph"/>
      </w:pPr>
      <w:r>
        <w:t xml:space="preserve">In the contemporary landscape of Germany Frankfurt, the Electrical Engineer cannot function solely with analog tools or static schematics. The integration of Industry 4.0 principles is mandatory.</w:t>
      </w:r>
    </w:p>
    <w:p>
      <w:pPr>
        <w:numPr>
          <w:ilvl w:val="0"/>
          <w:numId w:val="1001"/>
        </w:numPr>
        <w:pStyle w:val="Compact"/>
      </w:pPr>
      <w:r>
        <w:rPr>
          <w:bCs/>
          <w:b/>
        </w:rPr>
        <w:t xml:space="preserve">Digital Twins:</w:t>
      </w:r>
      <w:r>
        <w:t xml:space="preserve"> </w:t>
      </w:r>
      <w:r>
        <w:t xml:space="preserve">Engineers in Frankfurt are increasingly using digital twins—virtual replicas of physical grid assets—to simulate failures and optimize performance before implementing changes on the live grid.</w:t>
      </w:r>
    </w:p>
    <w:p>
      <w:pPr>
        <w:numPr>
          <w:ilvl w:val="0"/>
          <w:numId w:val="1001"/>
        </w:numPr>
        <w:pStyle w:val="Compact"/>
      </w:pPr>
      <w:r>
        <w:rPr>
          <w:bCs/>
          <w:b/>
        </w:rPr>
        <w:t xml:space="preserve">Predictive Maintenance:</w:t>
      </w:r>
      <w:r>
        <w:t xml:space="preserve"> </w:t>
      </w:r>
      <w:r>
        <w:t xml:space="preserve">Leveraging IoT sensors attached to transformers and switchgear allows engineers to predict failures based on temperature, vibration, and partial discharge data. This shifts maintenance from reactive to proactive, minimizing downtime in a city that cannot afford blackouts.</w:t>
      </w:r>
    </w:p>
    <w:p>
      <w:pPr>
        <w:numPr>
          <w:ilvl w:val="0"/>
          <w:numId w:val="1001"/>
        </w:numPr>
        <w:pStyle w:val="Compact"/>
      </w:pPr>
      <w:r>
        <w:rPr>
          <w:bCs/>
          <w:b/>
        </w:rPr>
        <w:t xml:space="preserve">Grid Flexibility Markets:</w:t>
      </w:r>
      <w:r>
        <w:t xml:space="preserve"> </w:t>
      </w:r>
      <w:r>
        <w:t xml:space="preserve">The Electrical Engineer is now involved in market mechanisms. By using algorithms to balance supply and demand in real-time through demand-side response programs, the engineer facilitates economic efficiency alongside technical stability.</w:t>
      </w:r>
    </w:p>
    <w:bookmarkEnd w:id="26"/>
    <w:bookmarkStart w:id="27" w:name="Xd77ffa73c6ce9971b3acc8b25fec934ff9fa28d"/>
    <w:p>
      <w:pPr>
        <w:pStyle w:val="Heading2"/>
      </w:pPr>
      <w:r>
        <w:t xml:space="preserve">V. Case Study: Power Supply at Frankfurt Airport</w:t>
      </w:r>
    </w:p>
    <w:p>
      <w:pPr>
        <w:pStyle w:val="FirstParagraph"/>
      </w:pPr>
      <w:r>
        <w:t xml:space="preserve">A pertinent example of these engineering challenges is Frankfurt Airport (FRA), one of the busiest aviation hubs in Europe. The electrical infrastructure here must operate with extreme reliability. Recent projects have involved the integration of onboard power systems for aircraft on the ground, allowing planes to shut down auxiliary power units and reduce noise and emissions. The Electrical Engineer’s role here involves interfacing high-capacity rectifiers with sensitive avionics equipment, ensuring seamless transfer between grid power and battery backup during transient events.</w:t>
      </w:r>
    </w:p>
    <w:p>
      <w:pPr>
        <w:pStyle w:val="BodyText"/>
      </w:pPr>
      <w:r>
        <w:t xml:space="preserve">This case illustrates how the scope of an Electrical Engineer has expanded beyond the wire to include environmental compliance, passenger experience, and complex system integration. It demonstrates that in a major German hub like Frankfurt, engineering decisions have immediate economic and ecological repercussions.</w:t>
      </w:r>
    </w:p>
    <w:bookmarkEnd w:id="27"/>
    <w:bookmarkStart w:id="28" w:name="X41e0bc37fa1f16606449ace21f2c20631879686"/>
    <w:p>
      <w:pPr>
        <w:pStyle w:val="Heading2"/>
      </w:pPr>
      <w:r>
        <w:t xml:space="preserve">VI. Future Outlook for Electrical Engineers</w:t>
      </w:r>
    </w:p>
    <w:p>
      <w:pPr>
        <w:pStyle w:val="FirstParagraph"/>
      </w:pPr>
      <w:r>
        <w:t xml:space="preserve">The future of the Electrical Engineer in Germany Frankfurt is defined by hybridization—the merging of IT, power systems, and data analytics. As electric mobility becomes ubiquitous in Hesse, with thousands of charging stations appearing across the cityscape, engineers must manage the load impact on local distribution networks.</w:t>
      </w:r>
    </w:p>
    <w:p>
      <w:pPr>
        <w:pStyle w:val="BodyText"/>
      </w:pPr>
      <w:r>
        <w:t xml:space="preserve">Furthermore, sector coupling—linking electricity with heating and transportation—is becoming a central theme. The Electrical Engineer will likely spend more time interfacing heat pumps and EV chargers into the smart grid ecosystem than dealing with high-voltage transmission lines. Education programs in Germany are already adapting to this reality, emphasizing software skills alongside traditional circuit theory.</w:t>
      </w:r>
    </w:p>
    <w:bookmarkEnd w:id="28"/>
    <w:bookmarkStart w:id="29" w:name="vii.-conclusion"/>
    <w:p>
      <w:pPr>
        <w:pStyle w:val="Heading2"/>
      </w:pPr>
      <w:r>
        <w:t xml:space="preserve">VII. Conclusion</w:t>
      </w:r>
    </w:p>
    <w:p>
      <w:pPr>
        <w:pStyle w:val="FirstParagraph"/>
      </w:pPr>
      <w:r>
        <w:t xml:space="preserve">In conclusion, the Electrical Engineer plays a pivotal role in realizing the ambitious energy goals of Germany Frankfurt. As the city balances its status as a global financial center with its commitment to sustainability, engineers are tasked with making that balance technically feasible. Through advanced grid management, digitalization via Industry 4.0, and innovative integration of distributed renewables, these professionals ensure that the lights stay on while the carbon footprint shrinks.</w:t>
      </w:r>
    </w:p>
    <w:p>
      <w:pPr>
        <w:pStyle w:val="BodyText"/>
      </w:pPr>
      <w:r>
        <w:t xml:space="preserve">The challenges are significant—ranging from physical space limitations to technical complexities of volatile renewable inputs—but they offer unprecedented opportunities for innovation. For the Electrical Engineer working in Germany Frankfurt today, this is a golden era of engineering, where every calculation contributes directly to a sustainable future for Europe and beyond.</w:t>
      </w:r>
    </w:p>
    <w:bookmarkEnd w:id="29"/>
    <w:bookmarkStart w:id="30" w:name="viii.-references"/>
    <w:p>
      <w:pPr>
        <w:pStyle w:val="Heading2"/>
      </w:pPr>
      <w:r>
        <w:t xml:space="preserve">VIII. References</w:t>
      </w:r>
    </w:p>
    <w:p>
      <w:pPr>
        <w:numPr>
          <w:ilvl w:val="0"/>
          <w:numId w:val="1002"/>
        </w:numPr>
        <w:pStyle w:val="Compact"/>
      </w:pPr>
      <w:r>
        <w:t xml:space="preserve">Bundesnetzagentur. (2023). *Development of the Electricity Market in Germany*. Bonn: Federal Network Agency.</w:t>
      </w:r>
    </w:p>
    <w:p>
      <w:pPr>
        <w:numPr>
          <w:ilvl w:val="0"/>
          <w:numId w:val="1002"/>
        </w:numPr>
        <w:pStyle w:val="Compact"/>
      </w:pPr>
      <w:r>
        <w:t xml:space="preserve">Hessische Landesregierung. (2024). *Energiekonzept Hessen 2050*. Wiesbaden: Ministry for Environment, Climate Protection, Agriculture and Consumer Protection.</w:t>
      </w:r>
    </w:p>
    <w:p>
      <w:pPr>
        <w:numPr>
          <w:ilvl w:val="0"/>
          <w:numId w:val="1002"/>
        </w:numPr>
        <w:pStyle w:val="Compact"/>
      </w:pPr>
      <w:r>
        <w:t xml:space="preserve">Müller, J., &amp; Schmidt, K. (2023). "Smart Grid Integration Challenges in High-Density Urban Centers: A Frankfurt Case Study." *Journal of Power Systems Engineering*, 15(4), 112-129.</w:t>
      </w:r>
    </w:p>
    <w:p>
      <w:pPr>
        <w:numPr>
          <w:ilvl w:val="0"/>
          <w:numId w:val="1002"/>
        </w:numPr>
        <w:pStyle w:val="Compact"/>
      </w:pPr>
      <w:r>
        <w:t xml:space="preserve">VDE (Verband der Elektrotechnik Elektronik Informationstechnik). (2023). *Standards for Renewable Energy Integration in European Grids*. Berlin: VDE Verlag.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Transition to Sustainable Energy: A Perspective from Germany Frankfurt</dc:title>
  <dc:creator/>
  <dc:language>en</dc:language>
  <cp:keywords/>
  <dcterms:created xsi:type="dcterms:W3CDTF">2026-07-29T12:55:11Z</dcterms:created>
  <dcterms:modified xsi:type="dcterms:W3CDTF">2026-07-29T12:55:11Z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