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Modernizing</w:t>
      </w:r>
      <w:r>
        <w:t xml:space="preserve"> </w:t>
      </w:r>
      <w:r>
        <w:t xml:space="preserve">Power</w:t>
      </w:r>
      <w:r>
        <w:t xml:space="preserve"> </w:t>
      </w:r>
      <w:r>
        <w:t xml:space="preserve">Infrastructure</w:t>
      </w:r>
      <w:r>
        <w:t xml:space="preserve"> </w:t>
      </w:r>
      <w:r>
        <w:t xml:space="preserve">in</w:t>
      </w:r>
      <w:r>
        <w:t xml:space="preserve"> </w:t>
      </w:r>
      <w:r>
        <w:t xml:space="preserve">Malaysia</w:t>
      </w:r>
      <w:r>
        <w:t xml:space="preserve"> </w:t>
      </w:r>
      <w:r>
        <w:t xml:space="preserve">Kuala</w:t>
      </w:r>
      <w:r>
        <w:t xml:space="preserve"> </w:t>
      </w:r>
      <w:r>
        <w:t xml:space="preserve">Lumpur</w:t>
      </w:r>
    </w:p>
    <w:bookmarkStart w:id="27" w:name="Xf180b89cebd0cb525a7bb0b917448026e4059e9"/>
    <w:p>
      <w:pPr>
        <w:pStyle w:val="Heading1"/>
      </w:pPr>
      <w:r>
        <w:t xml:space="preserve">The Role of the Electrical Engineer in Modernizing Power Infrastructure in Malaysia Kuala Lumpur</w:t>
      </w:r>
    </w:p>
    <w:p>
      <w:pPr>
        <w:pStyle w:val="FirstParagraph"/>
      </w:pPr>
      <w:r>
        <w:rPr>
          <w:bCs/>
          <w:b/>
        </w:rPr>
        <w:t xml:space="preserve">Abstract</w:t>
      </w:r>
    </w:p>
    <w:p>
      <w:pPr>
        <w:pStyle w:val="BodyText"/>
      </w:pPr>
      <w:r>
        <w:t xml:space="preserve">This conference paper explores the critical contributions of the electrical engineer within the rapidly evolving energy landscape of Malaysia Kuala Lumpur. As urbanization accelerates and sustainability becomes a paramount concern, professionals in this field are tasked with integrating renewable energy sources, upgrading legacy grid systems, and ensuring robust smart city implementations. The discussion highlights specific challenges unique to this metropolitan region and proposes strategic approaches for future infrastructure resilience.</w:t>
      </w:r>
    </w:p>
    <w:bookmarkStart w:id="20" w:name="introduction"/>
    <w:p>
      <w:pPr>
        <w:pStyle w:val="Heading2"/>
      </w:pPr>
      <w:r>
        <w:t xml:space="preserve">Introduction</w:t>
      </w:r>
    </w:p>
    <w:p>
      <w:pPr>
        <w:pStyle w:val="FirstParagraph"/>
      </w:pPr>
      <w:r>
        <w:t xml:space="preserve">The city of Malaysia Kuala Lumpur stands as a testament to rapid economic growth and technological advancement in Southeast Asia. However, this expansion places unprecedented demand on the local power grid. The electrical engineer plays a pivotal role in addressing these challenges by designing systems that are not only efficient but also sustainable and resilient. As the capital city strives for smart city status, the integration of advanced technologies managed by qualified engineers becomes essential for maintaining reliability and reducing carbon footprints.</w:t>
      </w:r>
    </w:p>
    <w:bookmarkEnd w:id="20"/>
    <w:bookmarkStart w:id="21" w:name="the-growing-demand-for-energy-efficiency"/>
    <w:p>
      <w:pPr>
        <w:pStyle w:val="Heading2"/>
      </w:pPr>
      <w:r>
        <w:t xml:space="preserve">The Growing Demand for Energy Efficiency</w:t>
      </w:r>
    </w:p>
    <w:p>
      <w:pPr>
        <w:pStyle w:val="FirstParagraph"/>
      </w:pPr>
      <w:r>
        <w:t xml:space="preserve">In recent years, the surge in commercial and residential developments within Malaysia Kuala Lumpur has led to a significant increase in electricity consumption. Electrical engineers are at the forefront of developing solutions that optimize energy usage. This involves the implementation of energy management systems in high-rise buildings, which are characteristic of this skyline. By utilizing advanced monitoring tools and automated controls, these professionals ensure that buildings operate at peak efficiency, thereby reducing overall grid load and operational costs for consumers.</w:t>
      </w:r>
    </w:p>
    <w:p>
      <w:pPr>
        <w:pStyle w:val="BodyText"/>
      </w:pPr>
      <w:r>
        <w:t xml:space="preserve">The transition towards green building standards is another area where electrical engineers make a substantial impact. Compliance with energy codes requires rigorous planning and execution of lighting, HVAC, and power distribution systems. Engineers must balance the aesthetic demands of modern architecture with the functional necessity of energy conservation. This dual focus ensures that Malaysia Kuala Lumpur remains competitive in attracting international investment while adhering to environmental regulations.</w:t>
      </w:r>
    </w:p>
    <w:bookmarkEnd w:id="21"/>
    <w:bookmarkStart w:id="22" w:name="integration-of-renewable-energy-sources"/>
    <w:p>
      <w:pPr>
        <w:pStyle w:val="Heading2"/>
      </w:pPr>
      <w:r>
        <w:t xml:space="preserve">Integration of Renewable Energy Sources</w:t>
      </w:r>
    </w:p>
    <w:p>
      <w:pPr>
        <w:pStyle w:val="FirstParagraph"/>
      </w:pPr>
      <w:r>
        <w:t xml:space="preserve">A core component of the modern electrical engineer's responsibility is the integration of renewable energy into the existing grid. Solar power, in particular, holds immense potential for Malaysia Kuala Lumpur due to its tropical climate. Engineers are tasked with designing photovoltaic systems that can be seamlessly integrated into urban infrastructure, including solar panels on rooftops and building facades. This decentralization of power generation enhances grid stability by reducing transmission losses and providing local backup during peak demand periods.</w:t>
      </w:r>
    </w:p>
    <w:p>
      <w:pPr>
        <w:pStyle w:val="BodyText"/>
      </w:pPr>
      <w:r>
        <w:t xml:space="preserve">Beyond solar, engineers are also exploring the feasibility of wind energy and waste-to-power technologies suitable for urban environments. The technical challenge lies in managing the intermittency of these sources. Through sophisticated forecasting algorithms and battery storage solutions engineered by experts, grid operators can maintain a stable frequency and voltage despite fluctuations in renewable input. This capability is crucial for achieving the long-term energy security goals of Malaysia Kuala Lumpur.</w:t>
      </w:r>
    </w:p>
    <w:bookmarkEnd w:id="22"/>
    <w:bookmarkStart w:id="23" w:name="X6ece951ad476c379983aac960bc2a55baa46ac2"/>
    <w:p>
      <w:pPr>
        <w:pStyle w:val="Heading2"/>
      </w:pPr>
      <w:r>
        <w:t xml:space="preserve">Smart Grid Technologies and Digitalization</w:t>
      </w:r>
    </w:p>
    <w:p>
      <w:pPr>
        <w:pStyle w:val="FirstParagraph"/>
      </w:pPr>
      <w:r>
        <w:t xml:space="preserve">The evolution of the power grid into a smart grid represents a paradigm shift managed by electrical engineers. Smart grids utilize digital communication technology to detect and react to local changes in usage. In Malaysia Kuala Lumpur, this technology enables real-time monitoring of power quality, rapid fault detection, and automated restoration services. Engineers are responsible for deploying sensors and IoT devices that feed data into central control systems.</w:t>
      </w:r>
    </w:p>
    <w:p>
      <w:pPr>
        <w:pStyle w:val="BodyText"/>
      </w:pPr>
      <w:r>
        <w:t xml:space="preserve">This digital transformation also empowers consumers through smart metering. By providing detailed insights into their energy consumption patterns, residents and businesses in Malaysia Kuala Lumpur can make informed decisions to reduce waste. The electrical engineer designs the user interfaces and backend analytics platforms that facilitate this engagement, fostering a culture of energy consciousness across the city.</w:t>
      </w:r>
    </w:p>
    <w:bookmarkEnd w:id="23"/>
    <w:bookmarkStart w:id="24" w:name="safety-and-regulatory-compliance"/>
    <w:p>
      <w:pPr>
        <w:pStyle w:val="Heading2"/>
      </w:pPr>
      <w:r>
        <w:t xml:space="preserve">Safety and Regulatory Compliance</w:t>
      </w:r>
    </w:p>
    <w:p>
      <w:pPr>
        <w:pStyle w:val="FirstParagraph"/>
      </w:pPr>
      <w:r>
        <w:t xml:space="preserve">Safety remains a paramount concern in all engineering projects. Electrical engineers must ensure that all installations comply with national standards and local regulations specific to Malaysia Kuala Lumpur. This includes adhering to fire safety codes, electrical shock prevention measures, and structural integrity requirements for power infrastructure. Rigorous testing and quality assurance processes are mandatory before any system is energized.</w:t>
      </w:r>
    </w:p>
    <w:p>
      <w:pPr>
        <w:pStyle w:val="BodyText"/>
      </w:pPr>
      <w:r>
        <w:t xml:space="preserve">Furthermore, engineers play a key role in disaster preparedness. Given the potential risks of extreme weather events common in the region, infrastructure must be designed to withstand floods and high winds. This involves elevating critical equipment, using corrosion-resistant materials, and designing redundant pathways for power distribution to ensure continuity of service during emergencies.</w:t>
      </w:r>
    </w:p>
    <w:bookmarkEnd w:id="24"/>
    <w:bookmarkStart w:id="25" w:name="sustainability-and-future-prospects"/>
    <w:p>
      <w:pPr>
        <w:pStyle w:val="Heading2"/>
      </w:pPr>
      <w:r>
        <w:t xml:space="preserve">Sustainability and Future Prospects</w:t>
      </w:r>
    </w:p>
    <w:p>
      <w:pPr>
        <w:pStyle w:val="FirstParagraph"/>
      </w:pPr>
      <w:r>
        <w:t xml:space="preserve">The future of power infrastructure in Malaysia Kuala Lumpur depends heavily on sustainable practices. Electrical engineers are increasingly focusing on lifecycle analysis, considering the environmental impact of materials and technologies from production to disposal. This includes promoting the recycling of electronic waste from outdated equipment and selecting components with lower embodied carbon.</w:t>
      </w:r>
    </w:p>
    <w:p>
      <w:pPr>
        <w:pStyle w:val="BodyText"/>
      </w:pPr>
      <w:r>
        <w:t xml:space="preserve">Looking ahead, the adoption of electric vehicles (EVs) will significantly alter load profiles. Engineers are already planning for widespread EV charging infrastructure, which requires careful load balancing to prevent grid overload. By designing smart charging stations that operate during off-peak hours, they can utilize excess capacity efficiently. This proactive approach ensures that the transition to electric mobility supports rather than strains the local power network.</w:t>
      </w:r>
    </w:p>
    <w:bookmarkEnd w:id="25"/>
    <w:bookmarkStart w:id="26" w:name="conclusion"/>
    <w:p>
      <w:pPr>
        <w:pStyle w:val="Heading2"/>
      </w:pPr>
      <w:r>
        <w:t xml:space="preserve">Conclusion</w:t>
      </w:r>
    </w:p>
    <w:p>
      <w:pPr>
        <w:pStyle w:val="FirstParagraph"/>
      </w:pPr>
      <w:r>
        <w:t xml:space="preserve">In conclusion, the electrical engineer is indispensable in shaping the future of energy infrastructure in Malaysia Kuala Lumpur. Through innovation, technical expertise, and a commitment to sustainability, these professionals address the complex challenges posed by urbanization and climate change. Their work ensures that the city remains powered reliably and efficiently, supporting its status as a leading metropolitan hub. Continued investment in engineering talent and research will be vital for sustaining this progress in the coming decades.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Modernizing Power Infrastructure in Malaysia Kuala Lumpur</dc:title>
  <dc:creator/>
  <dc:language>en</dc:language>
  <cp:keywords/>
  <dcterms:created xsi:type="dcterms:W3CDTF">2026-07-29T19:03:14Z</dcterms:created>
  <dcterms:modified xsi:type="dcterms:W3CDTF">2026-07-29T19:03:14Z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