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Russia</w:t>
      </w:r>
      <w:r>
        <w:t xml:space="preserve"> </w:t>
      </w:r>
      <w:r>
        <w:t xml:space="preserve">Moscow:</w:t>
      </w:r>
      <w:r>
        <w:t xml:space="preserve"> </w:t>
      </w:r>
      <w:r>
        <w:t xml:space="preserve">A</w:t>
      </w:r>
      <w:r>
        <w:t xml:space="preserve"> </w:t>
      </w:r>
      <w:r>
        <w:t xml:space="preserve">Strategic</w:t>
      </w:r>
      <w:r>
        <w:t xml:space="preserve"> </w:t>
      </w:r>
      <w:r>
        <w:t xml:space="preserve">Analysis</w:t>
      </w:r>
    </w:p>
    <w:bookmarkStart w:id="20" w:name="X5a5906d4d76506e404d46a7750d402a561b86b7"/>
    <w:p>
      <w:pPr>
        <w:pStyle w:val="Heading1"/>
      </w:pPr>
      <w:r>
        <w:t xml:space="preserve">The Role and Evolution of the Electrical Engineer in Russia Moscow: A Strategic Analysis of Power Infrastructure and Innovation</w:t>
      </w:r>
    </w:p>
    <w:p>
      <w:pPr>
        <w:pStyle w:val="FirstParagraph"/>
      </w:pPr>
      <w:r>
        <w:t xml:space="preserve">Prepared for the International Symposium on Urban Engineering</w:t>
      </w:r>
      <w:r>
        <w:br/>
      </w:r>
      <w:r>
        <w:t xml:space="preserve">Date: October 2023</w:t>
      </w:r>
      <w:r>
        <w:br/>
      </w:r>
      <w:r>
        <w:t xml:space="preserve">Location Context: Russia, Moscow</w:t>
      </w:r>
    </w:p>
    <w:p>
      <w:pPr>
        <w:pStyle w:val="BodyText"/>
      </w:pPr>
      <w:r>
        <w:rPr>
          <w:bCs/>
          <w:b/>
        </w:rPr>
        <w:t xml:space="preserve">Abstract:</w:t>
      </w:r>
      <w:r>
        <w:br/>
      </w:r>
      <w:r>
        <w:t xml:space="preserve">This paper explores the critical role of the Electrical Engineer within the unique geographical and infrastructural context of Russia, specifically focusing on its capital city, Moscow. As one of the most complex urban environments in Europe, Moscow presents distinct challenges regarding power distribution, renewable energy integration, and grid resilience. This document analyzes how modern electrical engineers are adapting traditional Soviet-era infrastructure to meet contemporary demands for sustainability and digitalization. It highlights specific case studies in smart grid implementation within Russia's capital and discusses the regulatory frameworks governing the profession in Russia Moscow today.</w:t>
      </w:r>
    </w:p>
    <w:bookmarkEnd w:id="20"/>
    <w:bookmarkStart w:id="21" w:name="introduction"/>
    <w:p>
      <w:pPr>
        <w:pStyle w:val="Heading1"/>
      </w:pPr>
      <w:r>
        <w:t xml:space="preserve">1. Introduction</w:t>
      </w:r>
    </w:p>
    <w:p>
      <w:pPr>
        <w:pStyle w:val="FirstParagraph"/>
      </w:pPr>
      <w:r>
        <w:t xml:space="preserve">The city of Moscow, situated in the heart of Russia, stands as a monumental testament to human engineering achievement. With a population exceeding twelve million people and an extensive industrial base, the energy demands are immense and continuous. In this context, the</w:t>
      </w:r>
      <w:r>
        <w:t xml:space="preserve"> </w:t>
      </w:r>
      <w:r>
        <w:rPr>
          <w:bCs/>
          <w:b/>
        </w:rPr>
        <w:t xml:space="preserve">Electrical Engineer</w:t>
      </w:r>
      <w:r>
        <w:t xml:space="preserve"> </w:t>
      </w:r>
      <w:r>
        <w:t xml:space="preserve">is not merely a technician but a pivotal architect of modern urban life. The intersection of historical legacy and futuristic innovation defines the professional landscape for any electrical engineer operating in Russia Moscow today.</w:t>
      </w:r>
      <w:r>
        <w:t xml:space="preserve"> </w:t>
      </w:r>
      <w:r>
        <w:t xml:space="preserve">Historically, the power grids of Russia were developed during the Soviet era with a focus on heavy industrial capacity and reliability over efficiency or sustainability. However, as Moscow evolves into a global technological hub, the mandate for electrical engineers has shifted. They are now tasked with retrofitting aging infrastructure, integrating distributed energy resources (DERs), and ensuring that the power supply remains resilient against both climatic extremes and cyber threats. This paper argues that the modern electrical engineer in Russia Moscow must possess a hybrid skill set, combining deep theoretical knowledge of power systems with practical expertise in smart city technologies.</w:t>
      </w:r>
    </w:p>
    <w:bookmarkEnd w:id="21"/>
    <w:bookmarkStart w:id="22" w:name="Xe022b9849f110fa39455e191d0046f60f4e1c9e"/>
    <w:p>
      <w:pPr>
        <w:pStyle w:val="Heading1"/>
      </w:pPr>
      <w:r>
        <w:t xml:space="preserve">2. Infrastructure Challenges Specific to Russia Moscow</w:t>
      </w:r>
    </w:p>
    <w:p>
      <w:pPr>
        <w:pStyle w:val="FirstParagraph"/>
      </w:pPr>
      <w:r>
        <w:t xml:space="preserve">The geographical and climatic conditions of</w:t>
      </w:r>
      <w:r>
        <w:t xml:space="preserve"> </w:t>
      </w:r>
      <w:r>
        <w:rPr>
          <w:bCs/>
          <w:b/>
        </w:rPr>
        <w:t xml:space="preserve">Russia Moscow</w:t>
      </w:r>
      <w:r>
        <w:t xml:space="preserve"> </w:t>
      </w:r>
      <w:r>
        <w:t xml:space="preserve">impose unique constraints on electrical engineering projects. The city experiences severe winters, where temperatures can drop significantly below freezing for extended periods. For the electrical engineer, this means that transmission lines, substations, and distribution networks must be designed to withstand heavy ice loading and extreme thermal contraction of materials.</w:t>
      </w:r>
      <w:r>
        <w:t xml:space="preserve"> </w:t>
      </w:r>
      <w:r>
        <w:t xml:space="preserve">Furthermore, Moscow is characterized by high-density urban planning. Unlike sprawling suburban developments in other nations, the capital city relies on a vertical infrastructure model. This density complicates the deployment of new electrical infrastructure because there is limited underground space for cabling and limited above-ground space for substations. Consequently,</w:t>
      </w:r>
      <w:r>
        <w:t xml:space="preserve"> </w:t>
      </w:r>
      <w:r>
        <w:rPr>
          <w:bCs/>
          <w:b/>
        </w:rPr>
        <w:t xml:space="preserve">Electrical Engineer</w:t>
      </w:r>
      <w:r>
        <w:t xml:space="preserve">s working in this region must prioritize compact substation designs and high-voltage direct current (HVDC) technologies to maximize efficiency within constrained spatial footprints.</w:t>
      </w:r>
      <w:r>
        <w:t xml:space="preserve"> </w:t>
      </w:r>
      <w:r>
        <w:t xml:space="preserve">Another critical aspect of the infrastructure in Russia Moscow is the legacy of underground heating systems. The city relies heavily on district heating, which often shares trench space with electrical cables. This necessitates rigorous coordination between thermal engineers and</w:t>
      </w:r>
      <w:r>
        <w:t xml:space="preserve"> </w:t>
      </w:r>
      <w:r>
        <w:rPr>
          <w:bCs/>
          <w:b/>
        </w:rPr>
        <w:t xml:space="preserve">Electrical Engineer</w:t>
      </w:r>
      <w:r>
        <w:t xml:space="preserve">s to prevent overheating issues and ensure safety standards are met, a challenge that is particularly acute in the older districts of the capital.</w:t>
      </w:r>
    </w:p>
    <w:bookmarkEnd w:id="22"/>
    <w:bookmarkStart w:id="23" w:name="Xc5292af2cade0cb2f6d39f9c0a8b5521853fcb9"/>
    <w:p>
      <w:pPr>
        <w:pStyle w:val="Heading1"/>
      </w:pPr>
      <w:r>
        <w:t xml:space="preserve">3. The Transition to Smart Grids and Digitalization</w:t>
      </w:r>
    </w:p>
    <w:p>
      <w:pPr>
        <w:pStyle w:val="FirstParagraph"/>
      </w:pPr>
      <w:r>
        <w:t xml:space="preserve">One of the most significant trends impacting electrical engineering in Moscow is the transition toward smart grids. The Russian government has initiated several federal programs aimed at modernizing energy distribution, with Moscow serving as a primary pilot zone. For the</w:t>
      </w:r>
      <w:r>
        <w:t xml:space="preserve"> </w:t>
      </w:r>
      <w:r>
        <w:rPr>
          <w:bCs/>
          <w:b/>
        </w:rPr>
        <w:t xml:space="preserve">Electrical Engineer</w:t>
      </w:r>
      <w:r>
        <w:t xml:space="preserve">, this shift represents a move from reactive maintenance to predictive analytics.</w:t>
      </w:r>
      <w:r>
        <w:t xml:space="preserve"> </w:t>
      </w:r>
      <w:r>
        <w:t xml:space="preserve">Smart grid technology relies heavily on sensors, advanced metering infrastructure (AMI), and real-time data analysis. In</w:t>
      </w:r>
      <w:r>
        <w:t xml:space="preserve"> </w:t>
      </w:r>
      <w:r>
        <w:rPr>
          <w:bCs/>
          <w:b/>
        </w:rPr>
        <w:t xml:space="preserve">Russia Moscow</w:t>
      </w:r>
      <w:r>
        <w:t xml:space="preserve">, these systems are being deployed to balance load more effectively during peak hours, particularly during the winter months when heating demands surge. Electrical engineers are responsible for designing the communication protocols that allow utilities to interact with consumers dynamically. This involves not only hardware installation but also software integration and cybersecurity planning.</w:t>
      </w:r>
      <w:r>
        <w:t xml:space="preserve"> </w:t>
      </w:r>
      <w:r>
        <w:t xml:space="preserve">Moreover, the integration of electric vehicles (EVs) into Moscow's transport network presents a new frontier for electrical engineers. As the city aims to electrify its public bus fleet and expand private EV ownership, the strain on local distribution networks increases significantly. Engineers must calculate load forecasting models to ensure that charging stations do not overwhelm existing transformers. This requires sophisticated load management systems that can shift charging times to off-peak hours, a task that is central to the modern role of the</w:t>
      </w:r>
      <w:r>
        <w:t xml:space="preserve"> </w:t>
      </w:r>
      <w:r>
        <w:rPr>
          <w:bCs/>
          <w:b/>
        </w:rPr>
        <w:t xml:space="preserve">Electrical Engineer</w:t>
      </w:r>
      <w:r>
        <w:t xml:space="preserve"> </w:t>
      </w:r>
      <w:r>
        <w:t xml:space="preserve">in Russia Moscow.</w:t>
      </w:r>
    </w:p>
    <w:bookmarkEnd w:id="23"/>
    <w:bookmarkStart w:id="24" w:name="Xf8c719d2ef2d44dc8d18bff52a09f4554478458"/>
    <w:p>
      <w:pPr>
        <w:pStyle w:val="Heading1"/>
      </w:pPr>
      <w:r>
        <w:t xml:space="preserve">4. Regulatory Frameworks and Professional Standards</w:t>
      </w:r>
    </w:p>
    <w:p>
      <w:pPr>
        <w:pStyle w:val="FirstParagraph"/>
      </w:pPr>
      <w:r>
        <w:t xml:space="preserve">Practicing as an electrical engineer in Russia involves navigating a complex regulatory environment governed by Russian National Standards (GOST) and international IEC standards, which have increasingly been harmonized with national codes. In the specific context of</w:t>
      </w:r>
      <w:r>
        <w:t xml:space="preserve"> </w:t>
      </w:r>
      <w:r>
        <w:rPr>
          <w:bCs/>
          <w:b/>
        </w:rPr>
        <w:t xml:space="preserve">Russia Moscow</w:t>
      </w:r>
      <w:r>
        <w:t xml:space="preserve">, local municipal regulations often impose stricter requirements than federal laws, particularly regarding noise pollution from substations and visual impact on historical architecture.</w:t>
      </w:r>
      <w:r>
        <w:t xml:space="preserve"> </w:t>
      </w:r>
      <w:r>
        <w:t xml:space="preserve">The certification process for electrical engineers in this region is rigorous. Professionals must demonstrate competency not only in technical design but also in safety protocols unique to the Russian climate and grid structure. For instance, grounding systems must be designed to account for the specific soil resistivity variations found across Moscow's different geological zones. Failure to adhere to these strict standards can result not only in legal penalties but also in severe operational risks, given the critical nature of power supply for a city of this magnitude.</w:t>
      </w:r>
    </w:p>
    <w:bookmarkEnd w:id="24"/>
    <w:bookmarkStart w:id="25" w:name="Xd4b35d44cf6aeddefe87aa19450c1b27bbc0207"/>
    <w:p>
      <w:pPr>
        <w:pStyle w:val="Heading1"/>
      </w:pPr>
      <w:r>
        <w:t xml:space="preserve">5. Sustainability and Renewable Energy Integration</w:t>
      </w:r>
    </w:p>
    <w:p>
      <w:pPr>
        <w:pStyle w:val="FirstParagraph"/>
      </w:pPr>
      <w:r>
        <w:t xml:space="preserve">While Russia is traditionally known for its fossil fuel exports, Moscow is actively pursuing sustainability goals to improve air quality and reduce its carbon footprint. This shift requires</w:t>
      </w:r>
      <w:r>
        <w:t xml:space="preserve"> </w:t>
      </w:r>
      <w:r>
        <w:rPr>
          <w:bCs/>
          <w:b/>
        </w:rPr>
        <w:t xml:space="preserve">Electrical Engineer</w:t>
      </w:r>
      <w:r>
        <w:t xml:space="preserve">s to explore non-traditional energy sources. Rooftop solar installations on large commercial buildings in Moscow are becoming more common, despite the city's northern latitude and limited sunlight hours during winter. Engineers are developing hybrid systems that combine solar photovoltaics with battery storage solutions to ensure stable power delivery.</w:t>
      </w:r>
      <w:r>
        <w:t xml:space="preserve"> </w:t>
      </w:r>
      <w:r>
        <w:t xml:space="preserve">Additionally, waste-to-energy plants around the periphery of</w:t>
      </w:r>
      <w:r>
        <w:t xml:space="preserve"> </w:t>
      </w:r>
      <w:r>
        <w:rPr>
          <w:bCs/>
          <w:b/>
        </w:rPr>
        <w:t xml:space="preserve">Russia Moscow</w:t>
      </w:r>
      <w:r>
        <w:t xml:space="preserve"> </w:t>
      </w:r>
      <w:r>
        <w:t xml:space="preserve">require sophisticated electrical control systems to manage the fluctuating output generated by combustion processes. The integration of these intermittent renewable sources into a grid traditionally designed for stable baseload power from large nuclear and hydroelectric stations is a complex engineering challenge. It requires advanced inverters, grid-forming technologies, and robust frequency control mechanisms—areas where modern</w:t>
      </w:r>
      <w:r>
        <w:t xml:space="preserve"> </w:t>
      </w:r>
      <w:r>
        <w:rPr>
          <w:bCs/>
          <w:b/>
        </w:rPr>
        <w:t xml:space="preserve">Electrical Engineer</w:t>
      </w:r>
      <w:r>
        <w:t xml:space="preserve">s are driving innovation.</w:t>
      </w:r>
    </w:p>
    <w:bookmarkEnd w:id="25"/>
    <w:bookmarkStart w:id="26" w:name="conclusion"/>
    <w:p>
      <w:pPr>
        <w:pStyle w:val="Heading1"/>
      </w:pPr>
      <w:r>
        <w:t xml:space="preserve">6. Conclusion</w:t>
      </w:r>
    </w:p>
    <w:p>
      <w:pPr>
        <w:pStyle w:val="FirstParagraph"/>
      </w:pPr>
      <w:r>
        <w:t xml:space="preserve">In conclusion, the role of the</w:t>
      </w:r>
      <w:r>
        <w:t xml:space="preserve"> </w:t>
      </w:r>
      <w:r>
        <w:rPr>
          <w:bCs/>
          <w:b/>
        </w:rPr>
        <w:t xml:space="preserve">Electrical Engineer</w:t>
      </w:r>
      <w:r>
        <w:t xml:space="preserve"> </w:t>
      </w:r>
      <w:r>
        <w:t xml:space="preserve">in</w:t>
      </w:r>
      <w:r>
        <w:t xml:space="preserve"> </w:t>
      </w:r>
      <w:r>
        <w:rPr>
          <w:bCs/>
          <w:b/>
        </w:rPr>
        <w:t xml:space="preserve">Russia Moscow</w:t>
      </w:r>
      <w:r>
        <w:t xml:space="preserve"> </w:t>
      </w:r>
      <w:r>
        <w:t xml:space="preserve">is evolving rapidly from traditional infrastructure maintenance to a multidisciplinary focus on digitalization, sustainability, and resilience. The unique challenges posed by the city's climate, density, and historical infrastructure demand specialized knowledge and adaptive problem-solving skills. As Moscow continues to modernize its power systems through smart grid technologies and renewable energy integration, electrical engineers will remain at the forefront of this transformation. Their ability to bridge the gap between Soviet-era legacy systems and futuristic smart city requirements will determine the efficiency and reliability of one of the world's most vital urban centers. Future research should focus on long-term performance data from Moscow's pilot smart grid projects to further refine engineering practices for cold-climate urban environments.</w:t>
      </w:r>
    </w:p>
    <w:bookmarkEnd w:id="26"/>
    <w:bookmarkStart w:id="27" w:name="references"/>
    <w:p>
      <w:pPr>
        <w:pStyle w:val="Heading1"/>
      </w:pPr>
      <w:r>
        <w:t xml:space="preserve">7. References</w:t>
      </w:r>
    </w:p>
    <w:p>
      <w:pPr>
        <w:numPr>
          <w:ilvl w:val="0"/>
          <w:numId w:val="1001"/>
        </w:numPr>
        <w:pStyle w:val="Compact"/>
      </w:pPr>
      <w:r>
        <w:t xml:space="preserve">Federal Law No. 35-FZ "On the Electric Power Industry" of the Russian Federation.</w:t>
      </w:r>
    </w:p>
    <w:p>
      <w:pPr>
        <w:numPr>
          <w:ilvl w:val="0"/>
          <w:numId w:val="1001"/>
        </w:numPr>
        <w:pStyle w:val="Compact"/>
      </w:pPr>
      <w:r>
        <w:t xml:space="preserve">GOST R 54988-2012: Technical regulation requirements for energy efficiency of electric power systems.</w:t>
      </w:r>
    </w:p>
    <w:p>
      <w:pPr>
        <w:numPr>
          <w:ilvl w:val="0"/>
          <w:numId w:val="1001"/>
        </w:numPr>
        <w:pStyle w:val="Compact"/>
      </w:pPr>
      <w:r>
        <w:t xml:space="preserve">Moscow Department of Energy Annual Reports on Grid Modernization (2018-2023).</w:t>
      </w:r>
    </w:p>
    <w:p>
      <w:pPr>
        <w:numPr>
          <w:ilvl w:val="0"/>
          <w:numId w:val="1001"/>
        </w:numPr>
        <w:pStyle w:val="Compact"/>
      </w:pPr>
      <w:r>
        <w:t xml:space="preserve">Journal of Power Sources: Case Studies on HVDC Implementation in Northern Urban Environments.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Electrical Engineer in Russia Moscow: A Strategic Analysis</dc:title>
  <dc:creator/>
  <dc:language>en</dc:language>
  <cp:keywords/>
  <dcterms:created xsi:type="dcterms:W3CDTF">2026-07-29T10:17:35Z</dcterms:created>
  <dcterms:modified xsi:type="dcterms:W3CDTF">2026-07-29T10:17:35Z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