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Singapore’s</w:t>
      </w:r>
      <w:r>
        <w:t xml:space="preserve"> </w:t>
      </w:r>
      <w:r>
        <w:t xml:space="preserve">Sustainable</w:t>
      </w:r>
      <w:r>
        <w:t xml:space="preserve"> </w:t>
      </w:r>
      <w:r>
        <w:t xml:space="preserve">Energy</w:t>
      </w:r>
      <w:r>
        <w:t xml:space="preserve"> </w:t>
      </w:r>
      <w:r>
        <w:t xml:space="preserve">Transition</w:t>
      </w:r>
    </w:p>
    <w:bookmarkStart w:id="27" w:name="X3f6c38428326d70df73223d2d5f08da90594048"/>
    <w:p>
      <w:pPr>
        <w:pStyle w:val="Heading1"/>
      </w:pPr>
      <w:r>
        <w:t xml:space="preserve">Advancing Resilience: The Role of the Electrical Engineer in Singapore’s Sustainable Energy Transition</w:t>
      </w:r>
    </w:p>
    <w:p>
      <w:pPr>
        <w:pStyle w:val="FirstParagraph"/>
      </w:pPr>
      <w:r>
        <w:rPr>
          <w:iCs/>
          <w:i/>
          <w:bCs/>
          <w:b/>
        </w:rPr>
        <w:t xml:space="preserve">Alexander Tan, P.Eng.</w:t>
      </w:r>
      <w:r>
        <w:br/>
      </w:r>
      <w:r>
        <w:t xml:space="preserve">Senior Systems Architect, Power Grid Division</w:t>
      </w:r>
      <w:r>
        <w:br/>
      </w:r>
      <w:r>
        <w:t xml:space="preserve">Energy Research Institute of Singapore</w:t>
      </w:r>
      <w:r>
        <w:br/>
      </w:r>
      <w:r>
        <w:t xml:space="preserve">Singapore, SG 138632</w:t>
      </w:r>
      <w:r>
        <w:br/>
      </w:r>
    </w:p>
    <w:bookmarkStart w:id="20" w:name="abstract"/>
    <w:p>
      <w:pPr>
        <w:pStyle w:val="Heading2"/>
      </w:pPr>
      <w:r>
        <w:t xml:space="preserve">Abstract</w:t>
      </w:r>
    </w:p>
    <w:p>
      <w:pPr>
        <w:pStyle w:val="FirstParagraph"/>
      </w:pPr>
      <w:r>
        <w:t xml:space="preserve">Singapore’s unique geographical constraints and high energy density have necessitated a paradigm shift in power infrastructure management. As the city-state strives to achieve its Green Plan 2030 targets, the role of the Electrical Engineer has evolved from traditional grid maintenance to becoming a critical architect of resilient, smart, and decentralized energy systems. This conference paper examines the multifaceted responsibilities of electrical engineers within this context. It analyzes three primary domains: the integration of renewable energy sources into an urban landscape with limited land availability, the deployment of smart grid technologies for demand-side management, and the engineering challenges associated with extreme climate resilience. By leveraging case studies from recent infrastructure projects in Singapore, this paper highlights how electrical engineering innovation is not merely a technical necessity but a strategic imperative for national sustainability and economic stability.</w:t>
      </w:r>
    </w:p>
    <w:bookmarkEnd w:id="20"/>
    <w:bookmarkStart w:id="21" w:name="introduction"/>
    <w:p>
      <w:pPr>
        <w:pStyle w:val="Heading2"/>
      </w:pPr>
      <w:r>
        <w:t xml:space="preserve">1. Introduction</w:t>
      </w:r>
    </w:p>
    <w:p>
      <w:pPr>
        <w:pStyle w:val="FirstParagraph"/>
      </w:pPr>
      <w:r>
        <w:t xml:space="preserve">The energy landscape of the modern era is defined by volatility, decarbonization imperatives, and digitalization. For Singapore, these global trends present unique challenges that differ significantly from those faced by nations with abundant land or natural resources. As a dense urban metropolis situated in the tropics, Singapore faces a trilemma: ensuring energy security while managing limited land resources and meeting aggressive carbon reduction goals. In this complex environment, the Electrical Engineer emerges not just as a technical operator but as a strategic planner essential to the nation’s survival and prosperity.</w:t>
      </w:r>
    </w:p>
    <w:p>
      <w:pPr>
        <w:pStyle w:val="BodyText"/>
      </w:pPr>
      <w:r>
        <w:t xml:space="preserve">The government of Singapore has set ambitious targets under the Singapore Green Plan, including increasing solar energy deployment to at least two gigawatt-peak (GWp) by 2030. Achieving this requires profound changes in how electrical systems are designed, operated, and maintained. This paper explores the specific contributions of electrical engineers to these goals, focusing on grid modernization, renewable integration, and infrastructure resilience.</w:t>
      </w:r>
    </w:p>
    <w:bookmarkEnd w:id="21"/>
    <w:bookmarkStart w:id="22" w:name="X9db9aa413940fc22469a9f8c302a227ec187d1e"/>
    <w:p>
      <w:pPr>
        <w:pStyle w:val="Heading2"/>
      </w:pPr>
      <w:r>
        <w:t xml:space="preserve">2. The Challenge of Renewable Integration in a Dense Urban Environment</w:t>
      </w:r>
    </w:p>
    <w:p>
      <w:pPr>
        <w:pStyle w:val="FirstParagraph"/>
      </w:pPr>
      <w:r>
        <w:t xml:space="preserve">In many countries, large-scale solar farms or wind parks are located in rural areas with vast open spaces. Singapore lacks this luxury. Consequently, electrical engineers must innovate within the constraints of an urban canyon environment. The primary challenge lies in maximizing energy yield from distributed generation sources such as rooftop photovoltaics (PV) and building-integrated photovoltaics (BIPV).</w:t>
      </w:r>
    </w:p>
    <w:p>
      <w:pPr>
        <w:pStyle w:val="BodyText"/>
      </w:pPr>
      <w:r>
        <w:t xml:space="preserve">The integration of these intermittent sources into the national grid requires sophisticated power electronics expertise. Electrical engineers are tasked with designing inverters that can provide grid-forming capabilities, ensuring that the stability of the 50Hz system is maintained even when a significant portion of generation comes from variable renewable sources. Furthermore, engineers must manage bidirectional power flows in low-voltage distribution networks, which were traditionally designed for unidirectional flow from substation to consumer.</w:t>
      </w:r>
    </w:p>
    <w:p>
      <w:pPr>
        <w:pStyle w:val="BodyText"/>
      </w:pPr>
      <w:r>
        <w:t xml:space="preserve">Recent projects involving floating solar farms at reservoirs like Tengeh and Lower Seletar have demonstrated the ingenuity of Singapore’s engineering community. These projects required specialized corrosion-resistant materials and marine-grade electrical installations, showcasing how electrical engineers adapt standard practices to unique environmental conditions. The ability to harness water surfaces for energy generation while simultaneously cooling the solar panels is a direct result of interdisciplinary engineering collaboration led by electrical specialists.</w:t>
      </w:r>
    </w:p>
    <w:bookmarkEnd w:id="22"/>
    <w:bookmarkStart w:id="23" w:name="X8a10f3a91cac2a62751f2b0d3145135a6a82a58"/>
    <w:p>
      <w:pPr>
        <w:pStyle w:val="Heading2"/>
      </w:pPr>
      <w:r>
        <w:t xml:space="preserve">3. Smart Grids and Digitalization: The Backbone of Efficiency</w:t>
      </w:r>
    </w:p>
    <w:p>
      <w:pPr>
        <w:pStyle w:val="FirstParagraph"/>
      </w:pPr>
      <w:r>
        <w:t xml:space="preserve">To manage the complexity introduced by decentralized energy resources, Singapore is rapidly transitioning to a Smart Grid framework. Electrical engineers are at the forefront of this digital transformation. The deployment of Advanced Metering Infrastructure (AMI) allows for real-time monitoring of consumption patterns, enabling dynamic pricing models that incentivize off-peak usage.</w:t>
      </w:r>
    </w:p>
    <w:p>
      <w:pPr>
        <w:pStyle w:val="BodyText"/>
      </w:pPr>
      <w:r>
        <w:t xml:space="preserve">The role of the electrical engineer extends into data analytics and cybersecurity within Operational Technology (OT) networks. As grid assets become more connected to the Internet of Things (IoT), the risk profile changes significantly. Engineers must design systems with "security by design" principles, ensuring that physical infrastructure cannot be compromised through cyberattacks. This involves implementing robust encryption standards for communication protocols between smart meters and utility control centers.</w:t>
      </w:r>
    </w:p>
    <w:p>
      <w:pPr>
        <w:pStyle w:val="BodyText"/>
      </w:pPr>
      <w:r>
        <w:t xml:space="preserve">Moreover, demand response mechanisms rely heavily on automated control systems designed by electrical engineers. By aggregating flexible loads—such as electric vehicle (EV) charging stations and air conditioning units in commercial buildings—engineers can create virtual power plants (VPPs). These VPPs can respond to grid signals within seconds, providing ancillary services that were traditionally reserved for large thermal power plants. This capability is crucial for maintaining frequency stability during sudden fluctuations in supply or demand.</w:t>
      </w:r>
    </w:p>
    <w:bookmarkEnd w:id="23"/>
    <w:bookmarkStart w:id="24" w:name="resilience-and-climate-adaptation"/>
    <w:p>
      <w:pPr>
        <w:pStyle w:val="Heading2"/>
      </w:pPr>
      <w:r>
        <w:t xml:space="preserve">4. Resilience and Climate Adaptation</w:t>
      </w:r>
    </w:p>
    <w:p>
      <w:pPr>
        <w:pStyle w:val="FirstParagraph"/>
      </w:pPr>
      <w:r>
        <w:t xml:space="preserve">Singapore’s tropical climate subjects electrical infrastructure to high levels of humidity, heat, and potential flooding risks. Electrical engineers must design infrastructure that is not only efficient but also resilient against climate-induced disruptions. This involves selecting equipment with higher ingress protection (IP) ratings and designing substations with elevated critical components to mitigate flood risks.</w:t>
      </w:r>
    </w:p>
    <w:p>
      <w:pPr>
        <w:pStyle w:val="BodyText"/>
      </w:pPr>
      <w:r>
        <w:t xml:space="preserve">The concept of grid hardening has become a priority following recent extreme weather events globally. In Singapore, this translates to undergrounding power cables in high-density areas to reduce exposure to falling trees and wind damage, although this presents its own challenges regarding heat dissipation and fault location. Electrical engineers are developing novel cable designs using advanced thermal conductive materials that allow for higher ampacity without overheating.</w:t>
      </w:r>
    </w:p>
    <w:p>
      <w:pPr>
        <w:pStyle w:val="BodyText"/>
      </w:pPr>
      <w:r>
        <w:t xml:space="preserve">Additionally, the push toward electrification of transport requires a parallel upgrade in charging infrastructure. Engineers are designing high-power charging networks that can integrate with vehicle-to-grid (V2G) technologies. This bidirectional capability allows EVs to act as mobile energy storage units, discharging power back to the grid during peak hours. The engineering complexity lies in managing the thermal load and ensuring seamless communication between diverse battery chemistries and the grid infrastructure.</w:t>
      </w:r>
    </w:p>
    <w:bookmarkEnd w:id="24"/>
    <w:bookmarkStart w:id="25" w:name="conclusion"/>
    <w:p>
      <w:pPr>
        <w:pStyle w:val="Heading2"/>
      </w:pPr>
      <w:r>
        <w:t xml:space="preserve">5. Conclusion</w:t>
      </w:r>
    </w:p>
    <w:p>
      <w:pPr>
        <w:pStyle w:val="FirstParagraph"/>
      </w:pPr>
      <w:r>
        <w:t xml:space="preserve">The trajectory of Singapore’s energy future is inextricably linked to the expertise and innovation of its electrical engineers. As the city-state navigates the transition toward a low-carbon economy, these professionals serve as the critical link between policy aspirations and physical reality. From integrating fragmented renewable sources into a cohesive smart grid to hardening infrastructure against climate risks, their work ensures that Singapore remains resilient in an uncertain world.</w:t>
      </w:r>
    </w:p>
    <w:p>
      <w:pPr>
        <w:pStyle w:val="BodyText"/>
      </w:pPr>
      <w:r>
        <w:t xml:space="preserve">Future research and development must continue to focus on artificial intelligence-driven grid management systems, advanced energy storage solutions such as solid-state batteries, and further integration of hydrogen technologies. By investing in the continuous upskilling of electrical engineers and fostering innovation through public-private partnerships, Singapore can set a global benchmark for how urban centers manage their energy transition. The success of these initiatives will not only secure Singapore’s energy future but also provide a replicable model for other dense, resource-constrained cities worldwide.</w:t>
      </w:r>
    </w:p>
    <w:bookmarkEnd w:id="25"/>
    <w:bookmarkStart w:id="26" w:name="references"/>
    <w:p>
      <w:pPr>
        <w:pStyle w:val="Heading2"/>
      </w:pPr>
      <w:r>
        <w:t xml:space="preserve">References</w:t>
      </w:r>
    </w:p>
    <w:p>
      <w:pPr>
        <w:numPr>
          <w:ilvl w:val="0"/>
          <w:numId w:val="1001"/>
        </w:numPr>
        <w:pStyle w:val="Compact"/>
      </w:pPr>
      <w:r>
        <w:t xml:space="preserve">Publisys. (2023). "Singapore Green Plan 2030: Energy Sector Strategy." Ministry of Sustainability and the Environment, Singapore.</w:t>
      </w:r>
    </w:p>
    <w:p>
      <w:pPr>
        <w:numPr>
          <w:ilvl w:val="0"/>
          <w:numId w:val="1001"/>
        </w:numPr>
        <w:pStyle w:val="Compact"/>
      </w:pPr>
      <w:r>
        <w:t xml:space="preserve">National University of Singapore. (2024). "Challenges in Urban Renewable Energy Integration: A Case Study of Tengeh Floating Solar Farm." Journal of Sustainable Infrastructure.</w:t>
      </w:r>
    </w:p>
    <w:p>
      <w:pPr>
        <w:numPr>
          <w:ilvl w:val="0"/>
          <w:numId w:val="1001"/>
        </w:numPr>
        <w:pStyle w:val="Compact"/>
      </w:pPr>
      <w:r>
        <w:t xml:space="preserve">Singapore Energy Market Authority. (2023). "Smart Grid Roadmap and Implementation Guidelines." EMA Publications.</w:t>
      </w:r>
    </w:p>
    <w:p>
      <w:pPr>
        <w:numPr>
          <w:ilvl w:val="0"/>
          <w:numId w:val="1001"/>
        </w:numPr>
        <w:pStyle w:val="Compact"/>
      </w:pPr>
      <w:r>
        <w:t xml:space="preserve">Alexander, T., &amp; Lee, S. (2024). "Cybersecurity in Electrical Grids: Protecting Critical Infrastructure in Smart Cities." IEEE Transactions on Industrial Informatics.</w:t>
      </w:r>
    </w:p>
    <w:p>
      <w:pPr>
        <w:numPr>
          <w:ilvl w:val="0"/>
          <w:numId w:val="1001"/>
        </w:numPr>
        <w:pStyle w:val="Compact"/>
      </w:pPr>
      <w:r>
        <w:t xml:space="preserve">Housing &amp; Development Board. (2023). "Solar Initiative for Public Housing: Engineering Specifications and Challenges." HDB Technical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Resilience: The Role of the Electrical Engineer in Singapore’s Sustainable Energy Transition</dc:title>
  <dc:creator/>
  <cp:keywords/>
  <dcterms:created xsi:type="dcterms:W3CDTF">2026-07-29T08:00:47Z</dcterms:created>
  <dcterms:modified xsi:type="dcterms:W3CDTF">2026-07-29T08:00:47Z</dcterms:modified>
</cp:coreProperties>
</file>

<file path=docProps/custom.xml><?xml version="1.0" encoding="utf-8"?>
<Properties xmlns="http://schemas.openxmlformats.org/officeDocument/2006/custom-properties" xmlns:vt="http://schemas.openxmlformats.org/officeDocument/2006/docPropsVTypes"/>
</file>