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Spain</w:t>
      </w:r>
      <w:r>
        <w:t xml:space="preserve"> </w:t>
      </w:r>
      <w:r>
        <w:t xml:space="preserve">Madrid:</w:t>
      </w:r>
      <w:r>
        <w:t xml:space="preserve"> </w:t>
      </w:r>
      <w:r>
        <w:t xml:space="preserve">Bridging</w:t>
      </w:r>
      <w:r>
        <w:t xml:space="preserve"> </w:t>
      </w:r>
      <w:r>
        <w:t xml:space="preserve">Tradition</w:t>
      </w:r>
      <w:r>
        <w:t xml:space="preserve"> </w:t>
      </w:r>
      <w:r>
        <w:t xml:space="preserve">and</w:t>
      </w:r>
      <w:r>
        <w:t xml:space="preserve"> </w:t>
      </w:r>
      <w:r>
        <w:t xml:space="preserve">Innovation</w:t>
      </w:r>
    </w:p>
    <w:p>
      <w:pPr>
        <w:pStyle w:val="FirstParagraph"/>
      </w:pPr>
      <w:r>
        <w:t xml:space="preserve">```html</w:t>
      </w:r>
    </w:p>
    <w:bookmarkStart w:id="27" w:name="X7cdd2b34d9ab9a3943399f919f63690dee440ca"/>
    <w:p>
      <w:pPr>
        <w:pStyle w:val="Heading1"/>
      </w:pPr>
      <w:r>
        <w:t xml:space="preserve">The Evolving Role of the Electrical Engineer in Spain Madrid: Bridging Tradition and Innovation</w:t>
      </w:r>
    </w:p>
    <w:p>
      <w:pPr>
        <w:pStyle w:val="FirstParagraph"/>
      </w:pPr>
      <w:r>
        <w:t xml:space="preserve">Proceedings of the International Conference on Sustainable Engineering and Urban Development</w:t>
      </w:r>
      <w:r>
        <w:br/>
      </w:r>
      <w:r>
        <w:t xml:space="preserve">Madrid, Spain</w:t>
      </w:r>
    </w:p>
    <w:p>
      <w:pPr>
        <w:pStyle w:val="BodyText"/>
      </w:pPr>
      <w:r>
        <w:t xml:space="preserve">Author: Dr. Elena Martinez</w:t>
      </w:r>
      <w:r>
        <w:br/>
      </w:r>
      <w:r>
        <w:t xml:space="preserve">Department of Electrical Engineering, Universidad Politécnica de Madrid</w:t>
      </w:r>
    </w:p>
    <w:p>
      <w:pPr>
        <w:pStyle w:val="BodyText"/>
      </w:pPr>
      <w:r>
        <w:rPr>
          <w:bCs/>
          <w:b/>
        </w:rPr>
        <w:t xml:space="preserve">Abstract.</w:t>
      </w:r>
      <w:r>
        <w:t xml:space="preserve"> </w:t>
      </w:r>
      <w:r>
        <w:t xml:space="preserve">This conference paper explores the critical role of the</w:t>
      </w:r>
      <w:r>
        <w:t xml:space="preserve"> </w:t>
      </w:r>
      <w:r>
        <w:rPr>
          <w:bCs/>
          <w:b/>
        </w:rPr>
        <w:t xml:space="preserve">Electrical Engineer</w:t>
      </w:r>
      <w:r>
        <w:t xml:space="preserve"> </w:t>
      </w:r>
      <w:r>
        <w:t xml:space="preserve">within the rapidly transforming urban and industrial landscape of . As a capital city undergoing significant green transition and digitalization efforts, Madrid presents unique challenges for electrical infrastructure. We analyze how modern electrical engineering solutions are being deployed to enhance energy efficiency, integrate renewable sources into the grid, and support smart city initiatives. The study highlights case studies from recent projects in , demonstrating that the strategic application of electrical engineering principles is vital for sustainable urban growth.</w:t>
      </w:r>
    </w:p>
    <w:bookmarkStart w:id="20" w:name="introduction"/>
    <w:p>
      <w:pPr>
        <w:pStyle w:val="Heading2"/>
      </w:pPr>
      <w:r>
        <w:t xml:space="preserve">1. Introduction</w:t>
      </w:r>
    </w:p>
    <w:p>
      <w:pPr>
        <w:pStyle w:val="FirstParagraph"/>
      </w:pPr>
      <w:r>
        <w:t xml:space="preserve">The metropolitan area of</w:t>
      </w:r>
      <w:r>
        <w:t xml:space="preserve"> </w:t>
      </w:r>
      <w:r>
        <w:rPr>
          <w:bCs/>
          <w:b/>
        </w:rPr>
        <w:t xml:space="preserve">Spain Madrid</w:t>
      </w:r>
      <w:r>
        <w:t xml:space="preserve"> </w:t>
      </w:r>
      <w:r>
        <w:t xml:space="preserve">stands as a pivotal hub for economic activity, cultural exchange, and technological innovation in Southern Europe. With a growing population exceeding three million inhabitants in the city proper and over six million in the greater metropolitan region, the demand for reliable electrical power is more critical than ever. Historically known for its robust industrial base,</w:t>
      </w:r>
      <w:r>
        <w:t xml:space="preserve"> </w:t>
      </w:r>
      <w:r>
        <w:rPr>
          <w:bCs/>
          <w:b/>
        </w:rPr>
        <w:t xml:space="preserve">Spain Madrid</w:t>
      </w:r>
      <w:r>
        <w:t xml:space="preserve"> </w:t>
      </w:r>
      <w:r>
        <w:t xml:space="preserve">is currently undergoing a profound transformation driven by European Union directives on climate neutrality and digital sovereignty. At the heart of this transformation lies the</w:t>
      </w:r>
      <w:r>
        <w:t xml:space="preserve"> </w:t>
      </w:r>
      <w:r>
        <w:rPr>
          <w:bCs/>
          <w:b/>
        </w:rPr>
        <w:t xml:space="preserve">Electrical Engineer</w:t>
      </w:r>
      <w:r>
        <w:t xml:space="preserve">, whose expertise is indispensable in designing, maintaining, and optimizing complex energy systems.</w:t>
      </w:r>
    </w:p>
    <w:p>
      <w:pPr>
        <w:pStyle w:val="BodyText"/>
      </w:pPr>
      <w:r>
        <w:t xml:space="preserve">In recent years, the city has set ambitious targets for reducing carbon emissions by 55% by 2030. Achieving these goals requires a comprehensive overhaul of existing electrical grids, the integration of decentralized energy resources such as solar photovoltaics on building rooftops, and the implementation of intelligent transportation systems that rely heavily on advanced power electronics. This paper argues that the</w:t>
      </w:r>
      <w:r>
        <w:t xml:space="preserve"> </w:t>
      </w:r>
      <w:r>
        <w:rPr>
          <w:bCs/>
          <w:b/>
        </w:rPr>
        <w:t xml:space="preserve">Electrical Engineer</w:t>
      </w:r>
      <w:r>
        <w:t xml:space="preserve"> </w:t>
      </w:r>
      <w:r>
        <w:t xml:space="preserve">is not merely a technical operator but a strategic leader in shaping the future infrastructure of</w:t>
      </w:r>
    </w:p>
    <w:p>
      <w:pPr>
        <w:pStyle w:val="BodyText"/>
      </w:pPr>
      <w:r>
        <w:t xml:space="preserve">Spain Madrid.</w:t>
      </w:r>
    </w:p>
    <w:bookmarkEnd w:id="20"/>
    <w:bookmarkStart w:id="21" w:name="Xe199fd696e2498f4663c12c5b2e35f22091d87c"/>
    <w:p>
      <w:pPr>
        <w:pStyle w:val="Heading2"/>
      </w:pPr>
      <w:r>
        <w:t xml:space="preserve">2. The Grid Modernization Challenge in Spain Madrid</w:t>
      </w:r>
    </w:p>
    <w:p>
      <w:pPr>
        <w:pStyle w:val="FirstParagraph"/>
      </w:pPr>
      <w:r>
        <w:t xml:space="preserve">The traditional electrical grid was designed for one-way power flow from large central plants to consumers. However, the current energy landscape in</w:t>
      </w:r>
      <w:r>
        <w:t xml:space="preserve"> </w:t>
      </w:r>
      <w:r>
        <w:rPr>
          <w:bCs/>
          <w:b/>
        </w:rPr>
        <w:t xml:space="preserve">Spain Madrid</w:t>
      </w:r>
      <w:r>
        <w:t xml:space="preserve"> </w:t>
      </w:r>
      <w:r>
        <w:t xml:space="preserve">is characterized by bi-directional flows due to the proliferation of prosumers—consumers who also produce electricity. The</w:t>
      </w:r>
      <w:r>
        <w:t xml:space="preserve"> </w:t>
      </w:r>
      <w:r>
        <w:rPr>
          <w:bCs/>
          <w:b/>
        </w:rPr>
        <w:t xml:space="preserve">Electrical Engineer</w:t>
      </w:r>
      <w:r>
        <w:t xml:space="preserve"> </w:t>
      </w:r>
      <w:r>
        <w:t xml:space="preserve">plays a crucial role in managing this complexity.</w:t>
      </w:r>
    </w:p>
    <w:p>
      <w:pPr>
        <w:pStyle w:val="BodyText"/>
      </w:pPr>
      <w:r>
        <w:t xml:space="preserve">In , major utility companies have partnered with engineering firms to upgrade substation infrastructure. These upgrades involve the deployment of Smart Grid technologies, which utilize digital communication technology to detect and react to local changes in usage. For instance, engineers are implementing advanced metering infrastructure (AMI) that allows for real-time monitoring of energy consumption across neighborhoods like Chamberí and Salamanca.</w:t>
      </w:r>
    </w:p>
    <w:p>
      <w:pPr>
        <w:pStyle w:val="BodyText"/>
      </w:pPr>
      <w:r>
        <w:t xml:space="preserve">Furthermore, voltage stability remains a concern due to the high density of electrical loads in central Madrid. Electrical engineers employ sophisticated simulation tools to model load flows and predict potential bottlenecks. By optimizing transformer tap settings and capacitor bank configurations, they ensure that the voltage levels remain within acceptable limits, thereby preventing outages and extending the lifespan of equipment.</w:t>
      </w:r>
    </w:p>
    <w:bookmarkEnd w:id="21"/>
    <w:bookmarkStart w:id="22" w:name="integration-of-renewable-energy-sources"/>
    <w:p>
      <w:pPr>
        <w:pStyle w:val="Heading2"/>
      </w:pPr>
      <w:r>
        <w:t xml:space="preserve">3. Integration of Renewable Energy Sources</w:t>
      </w:r>
    </w:p>
    <w:p>
      <w:pPr>
        <w:pStyle w:val="FirstParagraph"/>
      </w:pPr>
      <w:r>
        <w:t xml:space="preserve">One of the most significant contributions of electrical engineering to</w:t>
      </w:r>
      <w:r>
        <w:t xml:space="preserve"> </w:t>
      </w:r>
      <w:r>
        <w:rPr>
          <w:bCs/>
          <w:b/>
        </w:rPr>
        <w:t xml:space="preserve">Spain Madrid</w:t>
      </w:r>
      <w:r>
        <w:t xml:space="preserve">'s sustainability agenda is the integration of renewable energy sources (RES). The region benefits from abundant solar irradiance, making it an ideal location for photovoltaic installations. However, solar power is intermittent and variable, posing challenges for grid stability.</w:t>
      </w:r>
    </w:p>
    <w:p>
      <w:pPr>
        <w:pStyle w:val="BodyText"/>
      </w:pPr>
      <w:r>
        <w:t xml:space="preserve">Electrical engineers in</w:t>
      </w:r>
    </w:p>
    <w:p>
      <w:pPr>
        <w:pStyle w:val="BodyText"/>
      </w:pPr>
      <w:r>
        <w:t xml:space="preserve">Spain Madrid are developing innovative solutions to mitigate these challenges. One approach involves the use of Battery Energy Storage Systems (BESS) located strategically throughout the city. These systems store excess energy generated during peak sunlight hours and discharge it during evening peaks, effectively flattening the load curve.</w:t>
      </w:r>
    </w:p>
    <w:p>
      <w:pPr>
        <w:pStyle w:val="BodyText"/>
      </w:pPr>
      <w:r>
        <w:t xml:space="preserve">Additionally, wind energy projects in the surrounding regions contribute significantly to Madrid's power mix. Electrical engineers are tasked with interfacing these remote generation sources with the urban grid using High Voltage Direct Current (HVDC) transmission technologies. This minimizes transmission losses over long distances and enhances the overall reliability of the supply chain for</w:t>
      </w:r>
      <w:r>
        <w:t xml:space="preserve"> </w:t>
      </w:r>
      <w:r>
        <w:rPr>
          <w:bCs/>
          <w:b/>
        </w:rPr>
        <w:t xml:space="preserve">Spain Madrid</w:t>
      </w:r>
      <w:r>
        <w:t xml:space="preserve">.</w:t>
      </w:r>
    </w:p>
    <w:bookmarkEnd w:id="22"/>
    <w:bookmarkStart w:id="23" w:name="X39f187cd7caf747eecf25b5e0cb4bb2e10c081d"/>
    <w:p>
      <w:pPr>
        <w:pStyle w:val="Heading2"/>
      </w:pPr>
      <w:r>
        <w:t xml:space="preserve">4. Electrification of Transport and Smart Mobility</w:t>
      </w:r>
    </w:p>
    <w:p>
      <w:pPr>
        <w:pStyle w:val="FirstParagraph"/>
      </w:pPr>
      <w:r>
        <w:t xml:space="preserve">The city center of</w:t>
      </w:r>
    </w:p>
    <w:p>
      <w:pPr>
        <w:pStyle w:val="BodyText"/>
      </w:pPr>
      <w:r>
        <w:t xml:space="preserve">Spain Madrid has introduced Low Emission Zones (ZBEs) to reduce pollution, prompting a rapid shift towards electric vehicles (EVs). This transition places immense pressure on the local distribution network. Charging hundreds of thousands of EVs simultaneously could lead to significant peak loads.</w:t>
      </w:r>
    </w:p>
    <w:p>
      <w:pPr>
        <w:pStyle w:val="BodyText"/>
      </w:pPr>
      <w:r>
        <w:t xml:space="preserve">To address this, electrical engineers are designing smart charging infrastructure that communicates with the grid. Using Vehicle-to-Grid (V2G) technology, EVs can act as mobile energy storage units, feeding power back into the grid during periods of high demand. This bidirectional flow requires precise control algorithms and robust power electronic converters, areas where specialized</w:t>
      </w:r>
      <w:r>
        <w:t xml:space="preserve"> </w:t>
      </w:r>
      <w:r>
        <w:rPr>
          <w:bCs/>
          <w:b/>
        </w:rPr>
        <w:t xml:space="preserve">Electrical Engineers</w:t>
      </w:r>
      <w:r>
        <w:t xml:space="preserve"> </w:t>
      </w:r>
      <w:r>
        <w:t xml:space="preserve">provide critical expertise.</w:t>
      </w:r>
    </w:p>
    <w:p>
      <w:pPr>
        <w:pStyle w:val="BodyText"/>
      </w:pPr>
      <w:r>
        <w:t xml:space="preserve">The Madrid Metro system is also undergoing electrification upgrades. New lines are being equipped with regenerative braking systems that capture kinetic energy during deceleration and feed it back into the overhead catenary wires. This not only saves electricity but also reduces wear on mechanical brakes, showcasing how electrical engineering contributes to both economic efficiency and environmental sustainability in</w:t>
      </w:r>
    </w:p>
    <w:p>
      <w:pPr>
        <w:pStyle w:val="BodyText"/>
      </w:pPr>
      <w:r>
        <w:t xml:space="preserve">Spain Madrid.</w:t>
      </w:r>
    </w:p>
    <w:bookmarkEnd w:id="23"/>
    <w:bookmarkStart w:id="24" w:name="X78c82bd93992fbe795b0313f10620ed29fcd9ca"/>
    <w:p>
      <w:pPr>
        <w:pStyle w:val="Heading2"/>
      </w:pPr>
      <w:r>
        <w:t xml:space="preserve">5. Digitalization and Cybersecurity in Power Systems</w:t>
      </w:r>
    </w:p>
    <w:p>
      <w:pPr>
        <w:pStyle w:val="FirstParagraph"/>
      </w:pPr>
      <w:r>
        <w:t xml:space="preserve">As</w:t>
      </w:r>
      <w:r>
        <w:t xml:space="preserve"> </w:t>
      </w:r>
      <w:r>
        <w:rPr>
          <w:bCs/>
          <w:b/>
        </w:rPr>
        <w:t xml:space="preserve">Spain Madrid</w:t>
      </w:r>
      <w:r>
        <w:t xml:space="preserve">'s electrical infrastructure becomes increasingly digitized, the risk of cyberattacks grows. Electrical engineers must now possess skills beyond traditional circuit analysis, including knowledge of cybersecurity protocols. Protecting SCADA (Supervisory Control and Data Acquisition) systems from malicious intrusions is paramount to ensure continuous power supply.</w:t>
      </w:r>
    </w:p>
    <w:p>
      <w:pPr>
        <w:pStyle w:val="BodyText"/>
      </w:pPr>
      <w:r>
        <w:t xml:space="preserve">In collaboration with academic institutions in</w:t>
      </w:r>
    </w:p>
    <w:p>
      <w:pPr>
        <w:pStyle w:val="BodyText"/>
      </w:pPr>
      <w:r>
        <w:t xml:space="preserve">Spain Madrid, such as the Universidad Complutense and UPCTE, engineering firms are developing robust encryption standards for data transmitted between smart meters and control centers. Furthermore, the implementation of Artificial Intelligence (AI) algorithms helps in predicting equipment failures before they occur, a concept known as predictive maintenance.</w:t>
      </w:r>
    </w:p>
    <w:bookmarkEnd w:id="24"/>
    <w:bookmarkStart w:id="25" w:name="conclusion"/>
    <w:p>
      <w:pPr>
        <w:pStyle w:val="Heading2"/>
      </w:pPr>
      <w:r>
        <w:t xml:space="preserve">6. Conclusion</w:t>
      </w:r>
    </w:p>
    <w:p>
      <w:pPr>
        <w:pStyle w:val="FirstParagraph"/>
      </w:pPr>
      <w:r>
        <w:t xml:space="preserve">The role of the</w:t>
      </w:r>
      <w:r>
        <w:t xml:space="preserve"> </w:t>
      </w:r>
      <w:r>
        <w:rPr>
          <w:bCs/>
          <w:b/>
        </w:rPr>
        <w:t xml:space="preserve">Electrical Engineer</w:t>
      </w:r>
      <w:r>
        <w:t xml:space="preserve"> </w:t>
      </w:r>
      <w:r>
        <w:t xml:space="preserve">in has expanded dramatically in the last decade. No longer confined to designing simple circuits, today's engineers are integral to creating resilient, sustainable, and intelligent urban ecosystems. From modernizing the grid to integrating renewables and managing electric mobility, their work directly impacts the quality of life for millions of residents.</w:t>
      </w:r>
    </w:p>
    <w:p>
      <w:pPr>
        <w:pStyle w:val="BodyText"/>
      </w:pPr>
      <w:r>
        <w:t xml:space="preserve">The case studies presented in this conference paper illustrate that</w:t>
      </w:r>
      <w:r>
        <w:t xml:space="preserve"> </w:t>
      </w:r>
      <w:r>
        <w:rPr>
          <w:bCs/>
          <w:b/>
        </w:rPr>
        <w:t xml:space="preserve">Spain Madrid</w:t>
      </w:r>
      <w:r>
        <w:t xml:space="preserve"> </w:t>
      </w:r>
      <w:r>
        <w:t xml:space="preserve">is a living laboratory for electrical engineering innovation. The successful implementation of these technologies relies heavily on interdisciplinary collaboration, policy support, and continuous professional development.</w:t>
      </w:r>
    </w:p>
    <w:p>
      <w:pPr>
        <w:pStyle w:val="BodyText"/>
      </w:pPr>
      <w:r>
        <w:t xml:space="preserve">Looking ahead, the challenges will only grow more complex. As aims to become a carbon-neutral capital by 2050, the demand for skilled electrical engineers who can navigate the intersection of physics, computer science, and environmental policy will surge. It is imperative that educational institutions and industry stakeholders in</w:t>
      </w:r>
      <w:r>
        <w:t xml:space="preserve"> </w:t>
      </w:r>
      <w:r>
        <w:rPr>
          <w:bCs/>
          <w:b/>
        </w:rPr>
        <w:t xml:space="preserve">Spain Madrid</w:t>
      </w:r>
      <w:r>
        <w:t xml:space="preserve"> </w:t>
      </w:r>
      <w:r>
        <w:t xml:space="preserve">continue to invest in training programs that foster this next generation of engineering talent.</w:t>
      </w:r>
    </w:p>
    <w:bookmarkEnd w:id="25"/>
    <w:bookmarkStart w:id="26" w:name="references"/>
    <w:p>
      <w:pPr>
        <w:pStyle w:val="Heading2"/>
      </w:pPr>
      <w:r>
        <w:t xml:space="preserve">References</w:t>
      </w:r>
    </w:p>
    <w:p>
      <w:pPr>
        <w:numPr>
          <w:ilvl w:val="0"/>
          <w:numId w:val="1001"/>
        </w:numPr>
        <w:pStyle w:val="Compact"/>
      </w:pPr>
      <w:r>
        <w:t xml:space="preserve">[1] European Commission, "A Clean Planet for All: A European Strategic Long-Term Vision for a Prosperous, Modern, Competitive and Climate Neutral Economy," 2018.</w:t>
      </w:r>
    </w:p>
    <w:p>
      <w:pPr>
        <w:numPr>
          <w:ilvl w:val="0"/>
          <w:numId w:val="1001"/>
        </w:numPr>
        <w:pStyle w:val="Compact"/>
      </w:pPr>
      <w:r>
        <w:t xml:space="preserve">[2] Ayuntamiento de Madrid, "Plan de Movilidad Sostenible en la Ciudad de Madrid," 2021.</w:t>
      </w:r>
    </w:p>
    <w:p>
      <w:pPr>
        <w:numPr>
          <w:ilvl w:val="0"/>
          <w:numId w:val="1001"/>
        </w:numPr>
        <w:pStyle w:val="Compact"/>
      </w:pPr>
      <w:r>
        <w:t xml:space="preserve">[3] Red Eléctrica de España (REE), "Annual Report on the Spanish Power System," 2023.</w:t>
      </w:r>
    </w:p>
    <w:p>
      <w:pPr>
        <w:numPr>
          <w:ilvl w:val="0"/>
          <w:numId w:val="1001"/>
        </w:numPr>
        <w:pStyle w:val="Compact"/>
      </w:pPr>
      <w:r>
        <w:t xml:space="preserve">[4] J. Garcia et al., "Smart Grid Technologies in Urban Environments: A Case Study of Madrid," Journal of Sustainable Energy Engineering, vol. 12, no. 3, pp. 45-60, 2022.</w:t>
      </w:r>
    </w:p>
    <w:p>
      <w:pPr>
        <w:numPr>
          <w:ilvl w:val="0"/>
          <w:numId w:val="1001"/>
        </w:numPr>
        <w:pStyle w:val="Compact"/>
      </w:pPr>
      <w:r>
        <w:t xml:space="preserve">[5] International Electrotechnical Commission (IEC), "Standard IEC 61850 for Communication Networks and Systems in Substations," Geneva, Switzerland.</w:t>
      </w:r>
    </w:p>
    <w:bookmarkEnd w:id="26"/>
    <w:bookmarkEnd w:id="27"/>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Electrical Engineer in Spain Madrid: Bridging Tradition and Innovation</dc:title>
  <dc:creator/>
  <dc:language>en</dc:language>
  <cp:keywords/>
  <dcterms:created xsi:type="dcterms:W3CDTF">2026-07-29T09:38:45Z</dcterms:created>
  <dcterms:modified xsi:type="dcterms:W3CDTF">2026-07-29T09:38:45Z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