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Conference</w:t>
      </w:r>
      <w:r>
        <w:t xml:space="preserve"> </w:t>
      </w:r>
      <w:r>
        <w:t xml:space="preserve">Paper</w:t>
      </w:r>
    </w:p>
    <w:bookmarkStart w:id="34" w:name="Xefeca0e1752a51bac2a0e2e7558fb5767173221"/>
    <w:p>
      <w:pPr>
        <w:pStyle w:val="Heading1"/>
      </w:pPr>
      <w:r>
        <w:t xml:space="preserve">The Evolution and Critical Role of the Electrician in Australia Melbourne</w:t>
      </w:r>
      <w:r>
        <w:br/>
      </w:r>
      <w:r>
        <w:t xml:space="preserve">Navigating Regulatory Complexity, Renewable Integration, and Urban Resilience</w:t>
      </w:r>
    </w:p>
    <w:p>
      <w:pPr>
        <w:pStyle w:val="FirstParagraph"/>
      </w:pPr>
      <w:r>
        <w:rPr>
          <w:bCs/>
          <w:b/>
        </w:rPr>
        <w:t xml:space="preserve">Author:</w:t>
      </w:r>
      <w:r>
        <w:t xml:space="preserve"> </w:t>
      </w:r>
      <w:r>
        <w:t xml:space="preserve">Senior Industry Analyst</w:t>
      </w:r>
      <w:r>
        <w:br/>
      </w:r>
      <w:r>
        <w:rPr>
          <w:bCs/>
          <w:b/>
        </w:rPr>
        <w:t xml:space="preserve">Date:</w:t>
      </w:r>
      <w:r>
        <w:t xml:space="preserve"> </w:t>
      </w:r>
      <w:r>
        <w:t xml:space="preserve">October 2023</w:t>
      </w:r>
      <w:r>
        <w:br/>
      </w:r>
      <w:r>
        <w:rPr>
          <w:bCs/>
          <w:b/>
        </w:rPr>
        <w:t xml:space="preserve">Institution:</w:t>
      </w:r>
      <w:r>
        <w:t xml:space="preserve"> </w:t>
      </w:r>
      <w:r>
        <w:t xml:space="preserve">Institute of Infrastructure and Energy Studies</w:t>
      </w:r>
    </w:p>
    <w:bookmarkStart w:id="20" w:name="abstract"/>
    <w:p>
      <w:pPr>
        <w:pStyle w:val="Heading2"/>
      </w:pPr>
      <w:r>
        <w:t xml:space="preserve">Abstract</w:t>
      </w:r>
    </w:p>
    <w:p>
      <w:pPr>
        <w:pStyle w:val="FirstParagraph"/>
      </w:pPr>
      <w:r>
        <w:t xml:space="preserve">1. Introduction</w:t>
      </w:r>
    </w:p>
    <w:p>
      <w:pPr>
        <w:pStyle w:val="BodyText"/>
      </w:pPr>
      <w:r>
        <w:t xml:space="preserve">Melbourne, often cited as one of the most liveable cities in the world, faces unique infrastructural challenges driven by rapid population growth and an aggressive decarbonization agenda. Within this context, the Electrician emerges as a pivotal profession. Historically viewed through a lens of basic installation and maintenance, the contemporary Electrician in Australia Melbourne operates at the intersection of advanced technology, public safety, and environmental stewardship. This conference paper seeks to delineate these evolving responsibilities.</w:t>
      </w:r>
    </w:p>
    <w:p>
      <w:pPr>
        <w:pStyle w:val="BodyText"/>
      </w:pPr>
      <w:r>
        <w:t xml:space="preserve">The city’s infrastructure is aging, yet demand is soaring due to electrification trends in transport (EVs) and heating. Consequently, the Electrician must possess a sophisticated understanding of load management, smart grid interfaces, and rigorous safety protocols mandated by Energy Safe Victoria (ESV). This document explores these dimensions to highlight why the skilled Electrician is indispensable to Australia Melbourne’s future resilience.</w:t>
      </w:r>
    </w:p>
    <w:bookmarkEnd w:id="20"/>
    <w:bookmarkStart w:id="23" w:name="X011df72d752231bc8e7f8a2d464e2d24fe69435"/>
    <w:p>
      <w:pPr>
        <w:pStyle w:val="Heading2"/>
      </w:pPr>
      <w:r>
        <w:t xml:space="preserve">2. Regulatory Frameworks and Safety Compliance</w:t>
      </w:r>
    </w:p>
    <w:p>
      <w:pPr>
        <w:pStyle w:val="FirstParagraph"/>
      </w:pPr>
      <w:r>
        <w:t xml:space="preserve">In Australia Melbourne, the practice of electrical work is strictly governed by legislation and Australian Standards. The primary standard, AS/NZS 3000:2018 (known commonly as the Wiring Rules), sets the benchmark for all electrical installations. For any Electrician operating in Victoria, adherence to these standards is not optional; it is a legal and ethical imperative.</w:t>
      </w:r>
    </w:p>
    <w:bookmarkStart w:id="21" w:name="the-role-of-energy-safe-victoria-esv"/>
    <w:p>
      <w:pPr>
        <w:pStyle w:val="Heading3"/>
      </w:pPr>
      <w:r>
        <w:t xml:space="preserve">2.1 The Role of Energy Safe Victoria (ESV)</w:t>
      </w:r>
    </w:p>
    <w:p>
      <w:pPr>
        <w:pStyle w:val="FirstParagraph"/>
      </w:pPr>
      <w:r>
        <w:t xml:space="preserve">The ESV regulates the electrical industry in Victoria. Electricians must hold valid licenses issued by this body, ensuring that only qualified professionals undertake high-risk work. In a city like Australia Melbourne, where densely populated apartment complexes coexist with heritage-listed Victorian terraces, the complexity of compliance is heightened. Heritage buildings require sensitive retrofitting techniques that preserve architectural integrity while meeting modern safety codes—a task demanding specialized expertise from the Electrician.</w:t>
      </w:r>
    </w:p>
    <w:bookmarkEnd w:id="21"/>
    <w:bookmarkStart w:id="22" w:name="testing-and-tagging"/>
    <w:p>
      <w:pPr>
        <w:pStyle w:val="Heading3"/>
      </w:pPr>
      <w:r>
        <w:t xml:space="preserve">2.2 Testing and Tagging</w:t>
      </w:r>
    </w:p>
    <w:p>
      <w:pPr>
        <w:pStyle w:val="FirstParagraph"/>
      </w:pPr>
      <w:r>
        <w:t xml:space="preserve">Beyond permanent installations, portable appliance testing (TAG) is critical in commercial sectors. Electricians ensure that workplaces remain compliant with Work Health and Safety (WHS) regulations, preventing electrical fires and shock hazards in offices, hospitals, and educational institutions across Australia Melbourne.</w:t>
      </w:r>
    </w:p>
    <w:bookmarkEnd w:id="22"/>
    <w:bookmarkEnd w:id="23"/>
    <w:bookmarkStart w:id="26" w:name="Xfd3a151ae418056b5c4fb5b8567268aa3ac0c28"/>
    <w:p>
      <w:pPr>
        <w:pStyle w:val="Heading2"/>
      </w:pPr>
      <w:r>
        <w:t xml:space="preserve">3. The Green Transition: Solar PV and Battery Storage</w:t>
      </w:r>
    </w:p>
    <w:p>
      <w:pPr>
        <w:pStyle w:val="FirstParagraph"/>
      </w:pPr>
      <w:r>
        <w:t xml:space="preserve">Melbourne has one of the highest penetrations of rooftop solar photovoltaic (PV) systems per capita globally. This phenomenon places immense responsibility on the Electrician. As millions of panels flood into homes, the grid faces reverse power flow issues, potentially destabilizing local networks.</w:t>
      </w:r>
    </w:p>
    <w:bookmarkStart w:id="24" w:name="integration-challenges"/>
    <w:p>
      <w:pPr>
        <w:pStyle w:val="Heading3"/>
      </w:pPr>
      <w:r>
        <w:t xml:space="preserve">3.1 Integration Challenges</w:t>
      </w:r>
    </w:p>
    <w:p>
      <w:pPr>
        <w:pStyle w:val="FirstParagraph"/>
      </w:pPr>
      <w:r>
        <w:t xml:space="preserve">The modern Electrician in Australia Melbourne must be proficient in integrating battery storage systems (BESS) to manage this intermittency. They are tasked with configuring inverters to support grid stability services, such as voltage regulation and frequency control. This shift transforms the Electrician from a passive installer into an active participant in energy management.</w:t>
      </w:r>
    </w:p>
    <w:bookmarkEnd w:id="24"/>
    <w:bookmarkStart w:id="25" w:name="the-solar-overload-crisis"/>
    <w:p>
      <w:pPr>
        <w:pStyle w:val="Heading3"/>
      </w:pPr>
      <w:r>
        <w:t xml:space="preserve">3.2 The "Solar Overload" Crisis</w:t>
      </w:r>
    </w:p>
    <w:p>
      <w:pPr>
        <w:pStyle w:val="FirstParagraph"/>
      </w:pPr>
      <w:r>
        <w:t xml:space="preserve">In suburbs like Bayswater and Ringwood, midday voltage spikes have become common. Electricians are now required to install smart meters and dynamic load control systems to mitigate these risks. Without the intervention of skilled Electricians implementing these solutions, the reliability of Australia Melbourne’s power supply could be compromised, highlighting their critical role in energy security.</w:t>
      </w:r>
    </w:p>
    <w:bookmarkEnd w:id="25"/>
    <w:bookmarkEnd w:id="26"/>
    <w:bookmarkStart w:id="29" w:name="X8df05c3ac5bf2168624536904ec23c1e6d5a33e"/>
    <w:p>
      <w:pPr>
        <w:pStyle w:val="Heading2"/>
      </w:pPr>
      <w:r>
        <w:t xml:space="preserve">4. Electrification of Transport and Infrastructure</w:t>
      </w:r>
    </w:p>
    <w:p>
      <w:pPr>
        <w:pStyle w:val="FirstParagraph"/>
      </w:pPr>
      <w:r>
        <w:t xml:space="preserve">The push for zero-emission vehicles (ZEVs) in Victoria necessitates a massive rollout of electric vehicle charging infrastructure (EVCI). This presents a new frontier for Electricians.</w:t>
      </w:r>
    </w:p>
    <w:bookmarkStart w:id="27" w:name="charging-network-deployment"/>
    <w:p>
      <w:pPr>
        <w:pStyle w:val="Heading3"/>
      </w:pPr>
      <w:r>
        <w:t xml:space="preserve">4.1 Charging Network Deployment</w:t>
      </w:r>
    </w:p>
    <w:p>
      <w:pPr>
        <w:pStyle w:val="FirstParagraph"/>
      </w:pPr>
      <w:r>
        <w:t xml:space="preserve">Melbourne’s local councils and private entities are rapidly deploying Level 2 and DC fast chargers. Electricians must assess electrical capacity of existing buildings to ensure they can support high-load charging stations without overloading the local distribution network. This requires advanced load calculation skills and an understanding of transformer capacities.</w:t>
      </w:r>
    </w:p>
    <w:bookmarkEnd w:id="27"/>
    <w:bookmarkStart w:id="28" w:name="public-infrastructure-upgrades"/>
    <w:p>
      <w:pPr>
        <w:pStyle w:val="Heading3"/>
      </w:pPr>
      <w:r>
        <w:t xml:space="preserve">4.2 Public Infrastructure Upgrades</w:t>
      </w:r>
    </w:p>
    <w:p>
      <w:pPr>
        <w:pStyle w:val="FirstParagraph"/>
      </w:pPr>
      <w:r>
        <w:t xml:space="preserve">Beyond private homes, public transport electrification (trams and buses) requires significant grid upgrades. Electricians working on these large-scale projects in Australia Melbourne collaborate with engineers to reinforce substations and lay new cabling, ensuring the backbone of the city’s transport system is electrically robust.</w:t>
      </w:r>
    </w:p>
    <w:bookmarkEnd w:id="28"/>
    <w:bookmarkEnd w:id="29"/>
    <w:bookmarkStart w:id="30" w:name="heat-pumps-and-residential-retrofitting"/>
    <w:p>
      <w:pPr>
        <w:pStyle w:val="Heading2"/>
      </w:pPr>
      <w:r>
        <w:t xml:space="preserve">5. Heat Pumps and Residential Retrofitting</w:t>
      </w:r>
    </w:p>
    <w:p>
      <w:pPr>
        <w:pStyle w:val="FirstParagraph"/>
      </w:pPr>
      <w:r>
        <w:t xml:space="preserve">To reduce reliance on gas heating, Victoria is promoting heat pump technology. Replacing gas boilers with electric heat pumps in homes across Australia Melbourne represents a significant increase in residential electrical load.</w:t>
      </w:r>
    </w:p>
    <w:p>
      <w:pPr>
        <w:pStyle w:val="BodyText"/>
      </w:pPr>
      <w:r>
        <w:t xml:space="preserve">The Electrician plays a crucial role here by upgrading consumer mains and switchboards to handle the continuous high current draw of these systems. This retrofitting process not only improves household energy efficiency but also reduces peak demand on the gas network, indirectly supporting gas grid stability. The skill set required extends beyond simple wiring to include thermal modeling and load profiling.</w:t>
      </w:r>
    </w:p>
    <w:bookmarkEnd w:id="30"/>
    <w:bookmarkStart w:id="31" w:name="workforce-development-and-future-skills"/>
    <w:p>
      <w:pPr>
        <w:pStyle w:val="Heading2"/>
      </w:pPr>
      <w:r>
        <w:t xml:space="preserve">6. Workforce Development and Future Skills</w:t>
      </w:r>
    </w:p>
    <w:p>
      <w:pPr>
        <w:pStyle w:val="FirstParagraph"/>
      </w:pPr>
      <w:r>
        <w:t xml:space="preserve">The evolving scope of work demands a corresponding evolution in education and training. TAFE Victoria and private RTOs (Registered Training Organizations) are updating curricula to include smart grid technologies, cybersecurity for IoT devices, and advanced renewable integration techniques.</w:t>
      </w:r>
    </w:p>
    <w:p>
      <w:pPr>
        <w:pStyle w:val="BodyText"/>
      </w:pPr>
      <w:r>
        <w:t xml:space="preserve">Furthermore, soft skills are becoming increasingly important. The Electrician in Australia Melbourne often serves as the first point of contact for homeowners regarding energy efficiency. Communication skills that allow them to explain complex technical concepts—such as why a battery storage system is needed—are essential for consumer adoption of green technologies.</w:t>
      </w:r>
    </w:p>
    <w:bookmarkEnd w:id="31"/>
    <w:bookmarkStart w:id="32" w:name="conclusion"/>
    <w:p>
      <w:pPr>
        <w:pStyle w:val="Heading2"/>
      </w:pPr>
      <w:r>
        <w:t xml:space="preserve">7. Conclusion</w:t>
      </w:r>
    </w:p>
    <w:p>
      <w:pPr>
        <w:pStyle w:val="FirstParagraph"/>
      </w:pPr>
      <w:r>
        <w:t xml:space="preserve">In conclusion, the role of the Electrician in Australia Melbourne has transcended traditional boundaries. They are now central to the city’s ability to meet its net-zero emissions goals, maintain grid stability amidst renewable integration, and ensure public safety through rigorous compliance with AS/NZS standards. As Melbourne continues to grow and electrify, the demand for highly skilled Electricians will only intensify.</w:t>
      </w:r>
    </w:p>
    <w:p>
      <w:pPr>
        <w:pStyle w:val="BodyText"/>
      </w:pPr>
      <w:r>
        <w:t xml:space="preserve">Policymakers, educators, and industry leaders must recognize this critical dependency. Investment in apprenticeship programs, continuous professional development for existing Electricians, and support for technological innovation are essential. By empowering the Electrician with the right tools and knowledge base, Australia Melbourne can build a resilient, sustainable, and safe energy future.</w:t>
      </w:r>
    </w:p>
    <w:bookmarkEnd w:id="32"/>
    <w:bookmarkStart w:id="33" w:name="references"/>
    <w:p>
      <w:pPr>
        <w:pStyle w:val="Heading2"/>
      </w:pPr>
      <w:r>
        <w:t xml:space="preserve">References</w:t>
      </w:r>
    </w:p>
    <w:p>
      <w:pPr>
        <w:numPr>
          <w:ilvl w:val="0"/>
          <w:numId w:val="1001"/>
        </w:numPr>
        <w:pStyle w:val="Compact"/>
      </w:pPr>
      <w:r>
        <w:t xml:space="preserve">Australian/New Zealand Standard AS/NZS 3000:2018 Electrical Installations (Wiring Rules).</w:t>
      </w:r>
    </w:p>
    <w:p>
      <w:pPr>
        <w:numPr>
          <w:ilvl w:val="0"/>
          <w:numId w:val="1001"/>
        </w:numPr>
        <w:pStyle w:val="Compact"/>
      </w:pPr>
      <w:r>
        <w:t xml:space="preserve">Victorian Government. (2023). *Energy and Emissions Reduction Plan*. Melbourne.</w:t>
      </w:r>
    </w:p>
    <w:p>
      <w:pPr>
        <w:numPr>
          <w:ilvl w:val="0"/>
          <w:numId w:val="1001"/>
        </w:numPr>
        <w:pStyle w:val="Compact"/>
      </w:pPr>
      <w:r>
        <w:t xml:space="preserve">Energy Safe Victoria. (2023). *Guidelines for Electricians Installing Solar PV Systems*.</w:t>
      </w:r>
    </w:p>
    <w:p>
      <w:pPr>
        <w:numPr>
          <w:ilvl w:val="0"/>
          <w:numId w:val="1001"/>
        </w:numPr>
        <w:pStyle w:val="Compact"/>
      </w:pPr>
      <w:r>
        <w:t xml:space="preserve">Bureau of Meteorology &amp; CSIRO. (2023). *Genius Climate Data Report: Melbourne Metro Area*</w:t>
      </w:r>
    </w:p>
    <w:p>
      <w:pPr>
        <w:numPr>
          <w:ilvl w:val="0"/>
          <w:numId w:val="1001"/>
        </w:numPr>
        <w:pStyle w:val="Compact"/>
      </w:pPr>
      <w:r>
        <w:t xml:space="preserve">Master Electrical Industry Association. (2023). *State of the Trade Report: Victoria*.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Electrician in Australia Melbourne: A Conference Paper</dc:title>
  <dc:creator/>
  <dc:language>en</dc:language>
  <cp:keywords/>
  <dcterms:created xsi:type="dcterms:W3CDTF">2026-07-29T21:51:35Z</dcterms:created>
  <dcterms:modified xsi:type="dcterms:W3CDTF">2026-07-29T21:51:35Z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