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Germany</w:t>
      </w:r>
      <w:r>
        <w:t xml:space="preserve"> </w:t>
      </w:r>
      <w:r>
        <w:t xml:space="preserve">Frankfurt:</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Technological</w:t>
      </w:r>
      <w:r>
        <w:t xml:space="preserve"> </w:t>
      </w:r>
      <w:r>
        <w:t xml:space="preserve">Innovation</w:t>
      </w:r>
    </w:p>
    <w:bookmarkStart w:id="30" w:name="X6125555f29f9f62219d28eeed56a055e222dea0"/>
    <w:p>
      <w:pPr>
        <w:pStyle w:val="Heading1"/>
      </w:pPr>
      <w:r>
        <w:t xml:space="preserve">The Evolving Role of the Electrician in Germany Frankfurt:</w:t>
      </w:r>
      <w:r>
        <w:br/>
      </w:r>
      <w:r>
        <w:t xml:space="preserve">Navigating Regulatory Complexity and Technological Innovation</w:t>
      </w:r>
    </w:p>
    <w:p>
      <w:pPr>
        <w:pStyle w:val="FirstParagraph"/>
      </w:pPr>
      <w:r>
        <w:rPr>
          <w:bCs/>
          <w:b/>
        </w:rPr>
        <w:t xml:space="preserve">J. M. Schmidt, PhD &amp; A. Weber, MSc</w:t>
      </w:r>
      <w:r>
        <w:br/>
      </w:r>
      <w:r>
        <w:t xml:space="preserve">Institute for Energy Systems Engineering</w:t>
      </w:r>
      <w:r>
        <w:br/>
      </w:r>
      <w:r>
        <w:t xml:space="preserve">Technical University of Darmstadt &amp; Frankfurt University of Applied Sciences</w:t>
      </w:r>
      <w:r>
        <w:br/>
      </w:r>
      <w:r>
        <w:rPr>
          <w:iCs/>
          <w:i/>
        </w:rPr>
        <w:t xml:space="preserve">Draft Paper for the International Conference on Smart Grid Technologies 2024</w:t>
      </w:r>
    </w:p>
    <w:bookmarkStart w:id="20" w:name="abstract"/>
    <w:p>
      <w:pPr>
        <w:pStyle w:val="Heading3"/>
      </w:pPr>
      <w:r>
        <w:t xml:space="preserve">Abstract</w:t>
      </w:r>
    </w:p>
    <w:p>
      <w:pPr>
        <w:pStyle w:val="FirstParagraph"/>
      </w:pPr>
      <w:r>
        <w:t xml:space="preserve">This paper examines the critical transformation of the electrical trade within one of Europe’s most dynamic urban centers, specifically focusing on Germany Frankfurt. As the financial heart of continental Europe and a hub for digital infrastructure, Frankfurt presents unique challenges and opportunities for professional electricians. This study analyzes how local regulatory frameworks, such as DIN VDE standards adapted to regional grid codes, interact with global technological trends like smart metering integration and renewable energy storage systems. We argue that the modern electrician in Germany Frankfurt is no longer merely a technician but a pivotal node in the city’s energy transition (Energiewende). Through case studies of retrofitting historic banking district buildings and integrating photovoltaic systems in residential high-rises, we demonstrate the necessity for advanced training and digital literacy. The findings suggest that future workforce development in Germany Frankfurt must prioritize interdisciplinary skills to maintain grid stability while adhering to strict European Union sustainability mandates.</w:t>
      </w:r>
    </w:p>
    <w:p>
      <w:pPr>
        <w:pStyle w:val="BodyText"/>
      </w:pPr>
      <w:r>
        <w:t xml:space="preserve">Keywords: Electrician, Germany Frankfurt, Energy Transition (Energiewende), Smart Grids, DIN VDE Standards, Renewable Integration.</w:t>
      </w:r>
    </w:p>
    <w:bookmarkEnd w:id="20"/>
    <w:bookmarkStart w:id="21" w:name="introduction"/>
    <w:p>
      <w:pPr>
        <w:pStyle w:val="Heading2"/>
      </w:pPr>
      <w:r>
        <w:t xml:space="preserve">1. Introduction</w:t>
      </w:r>
    </w:p>
    <w:p>
      <w:pPr>
        <w:pStyle w:val="FirstParagraph"/>
      </w:pPr>
      <w:r>
        <w:t xml:space="preserve">The landscape of electrical engineering and trade work is undergoing a seismic shift across the globe. Nowhere is this transformation more palpable than in Germany Frankfurt, a city that serves as both the economic engine of Germany and a testing ground for next-generation urban infrastructure. As Frankfurt positions itself as a "Smart City" leader, the role of the</w:t>
      </w:r>
      <w:r>
        <w:t xml:space="preserve"> </w:t>
      </w:r>
      <w:r>
        <w:rPr>
          <w:bCs/>
          <w:b/>
        </w:rPr>
        <w:t xml:space="preserve">Electrician</w:t>
      </w:r>
      <w:r>
        <w:t xml:space="preserve"> </w:t>
      </w:r>
      <w:r>
        <w:t xml:space="preserve">has expanded far beyond traditional wiring and circuit installation. In this context, the electrician acts as an interface between legacy infrastructure and cutting-edge digital energy management systems.</w:t>
      </w:r>
    </w:p>
    <w:p>
      <w:pPr>
        <w:pStyle w:val="BodyText"/>
      </w:pPr>
      <w:r>
        <w:t xml:space="preserve">This paper explores the specific socio-technical dynamics at play in Germany Frankfurt. Unlike rural areas or smaller German towns, Frankfurt’s dense urban fabric, characterized by high-rise office buildings (such as those in the Bankenviertel), historic preservation zones, and rapid residential expansion, creates a unique pressure cooker for electrical professionals. The electrician operating in this environment must possess not only technical proficiency but also a deep understanding of urban planning regulations and environmental sustainability goals.</w:t>
      </w:r>
    </w:p>
    <w:bookmarkEnd w:id="21"/>
    <w:bookmarkStart w:id="22" w:name="Xc20cad3a271ebcc61dc22e6e59bb59ed0ba239d"/>
    <w:p>
      <w:pPr>
        <w:pStyle w:val="Heading2"/>
      </w:pPr>
      <w:r>
        <w:t xml:space="preserve">2. Regulatory Frameworks and Safety Standards in Germany</w:t>
      </w:r>
    </w:p>
    <w:p>
      <w:pPr>
        <w:pStyle w:val="FirstParagraph"/>
      </w:pPr>
      <w:r>
        <w:t xml:space="preserve">To understand the profession in Germany Frankfurt, one must first appreciate the rigorous regulatory environment. The German electrical industry operates under some of the strictest safety standards in Europe. For an electrician working in Frankfurt, adherence to DIN VDE (Deutsches Institut für Normung Verband der Elektrotechnik Elektronik Informationstechnik) norms is not optional; it is a legal and professional imperative.</w:t>
      </w:r>
    </w:p>
    <w:p>
      <w:pPr>
        <w:pStyle w:val="BodyText"/>
      </w:pPr>
      <w:r>
        <w:t xml:space="preserve">In Germany Frankfurt, specific attention must be paid to local grid codes enforced by Mainova and other regional utility providers. The transition from passive consumption to active participation in the grid—facilitated by the Energiewende policy—requires electricians to install smart meters (intelligente Zähler) that comply with the Metering Gateway Regulation (Messstellenbetriebsgesetz). This regulation mandates secure communication between energy meters and other devices, a task that demands a high level of cybersecurity awareness from the practicing electrician.</w:t>
      </w:r>
    </w:p>
    <w:p>
      <w:pPr>
        <w:pStyle w:val="BlockText"/>
      </w:pPr>
      <w:r>
        <w:t xml:space="preserve">"The electrician in Germany Frankfurt is essentially becoming a data security specialist for energy flows. The physical connection is no longer just about voltage; it is about verified, encrypted data transmission."</w:t>
      </w:r>
    </w:p>
    <w:bookmarkEnd w:id="22"/>
    <w:bookmarkStart w:id="25" w:name="Xd654f1ca73d5bc522ba5a67deed8560b3547f07"/>
    <w:p>
      <w:pPr>
        <w:pStyle w:val="Heading2"/>
      </w:pPr>
      <w:r>
        <w:t xml:space="preserve">3. Technological Challenges in an Urban Metropolis</w:t>
      </w:r>
    </w:p>
    <w:p>
      <w:pPr>
        <w:pStyle w:val="FirstParagraph"/>
      </w:pPr>
      <w:r>
        <w:t xml:space="preserve">The urban density of Germany Frankfurt introduces distinct technical hurdles for electricians. In the historic center (Altstadt), many buildings retain pre-war electrical installations that are incompatible with modern load demands, particularly those driven by electric vehicle (EV) charging infrastructure. The proliferation of EVs in Frankfurt has necessitated a massive retrofitting effort, requiring electricians to upgrade service entrances and manage complex three-phase loads within confined spaces typical of older architecture.</w:t>
      </w:r>
    </w:p>
    <w:bookmarkStart w:id="23" w:name="integration-of-renewable-energy-sources"/>
    <w:p>
      <w:pPr>
        <w:pStyle w:val="Heading3"/>
      </w:pPr>
      <w:r>
        <w:t xml:space="preserve">3.1 Integration of Renewable Energy Sources</w:t>
      </w:r>
    </w:p>
    <w:p>
      <w:pPr>
        <w:pStyle w:val="FirstParagraph"/>
      </w:pPr>
      <w:r>
        <w:t xml:space="preserve">Frankfurt’s commitment to carbon neutrality by 2050 drives the integration of distributed generation. Electricians are increasingly tasked with installing and maintaining photovoltaic (PV) systems on rooftops and facades of commercial high-rises. However, interfacing these decentralized energy resources with the main grid requires sophisticated inverter technology and battery storage solutions. The electrician must ensure that these systems do not destabilize the local voltage levels, a critical concern in dense urban grids where feedback loops can occur rapidly.</w:t>
      </w:r>
    </w:p>
    <w:bookmarkEnd w:id="23"/>
    <w:bookmarkStart w:id="24" w:name="smart-building-automation"/>
    <w:p>
      <w:pPr>
        <w:pStyle w:val="Heading3"/>
      </w:pPr>
      <w:r>
        <w:t xml:space="preserve">3.2 Smart Building Automation</w:t>
      </w:r>
    </w:p>
    <w:p>
      <w:pPr>
        <w:pStyle w:val="FirstParagraph"/>
      </w:pPr>
      <w:r>
        <w:t xml:space="preserve">In Germany Frankfurt’s booming commercial real estate sector, buildings are increasingly automated. The modern electrician must collaborate with IT specialists to integrate lighting controls, HVAC systems, and security protocols into a unified Building Management System (BMS). This convergence of trades means that the electrician must understand protocols such as KNX or BACnet, blurring the lines between traditional electrical work and information technology.</w:t>
      </w:r>
    </w:p>
    <w:bookmarkEnd w:id="24"/>
    <w:bookmarkEnd w:id="25"/>
    <w:bookmarkStart w:id="26" w:name="Xfdf95b517f107d0be496eef9157d38f9e098ea2"/>
    <w:p>
      <w:pPr>
        <w:pStyle w:val="Heading2"/>
      </w:pPr>
      <w:r>
        <w:t xml:space="preserve">4. Socio-Economic Implications for the Workforce</w:t>
      </w:r>
    </w:p>
    <w:p>
      <w:pPr>
        <w:pStyle w:val="FirstParagraph"/>
      </w:pPr>
      <w:r>
        <w:t xml:space="preserve">The demand for skilled labor in Germany Frankfurt is outstripping supply. This shortage is not merely quantitative but qualitative. The average electrician entering the workforce today faces a steeper learning curve than their predecessors from two decades ago. Consequently, vocational training institutions in Hesse are updating curricula to include modules on digitalization, energy efficiency auditing, and sustainable material usage.</w:t>
      </w:r>
    </w:p>
    <w:p>
      <w:pPr>
        <w:pStyle w:val="BodyText"/>
      </w:pPr>
      <w:r>
        <w:t xml:space="preserve">Furthermore, the perception of the electrician’s role is evolving. In Germany Frankfurt’s competitive job market, electricians who specialize in "Green Tech" solutions command premium wages. This economic incentive is driving a demographic shift toward younger workers with higher digital literacy. However, bridging this gap requires significant investment in continuous professional development (CPD) for existing tradespeople.</w:t>
      </w:r>
    </w:p>
    <w:bookmarkEnd w:id="26"/>
    <w:bookmarkStart w:id="27" w:name="Xcfb009c77dfc4db0cdf01028305e36a78c1ead5"/>
    <w:p>
      <w:pPr>
        <w:pStyle w:val="Heading2"/>
      </w:pPr>
      <w:r>
        <w:t xml:space="preserve">5. Case Study: Retrofitting the Financial District</w:t>
      </w:r>
    </w:p>
    <w:p>
      <w:pPr>
        <w:pStyle w:val="FirstParagraph"/>
      </w:pPr>
      <w:r>
        <w:t xml:space="preserve">A representative case study from Germany Frankfurt illustrates these challenges. The retrofitting of a Grade-A office tower in the Bankenviertel required complete replacement of its legacy electrical infrastructure to support new data center requirements and on-site renewable generation. The project involved over 50 electricians working in shifts to minimize downtime for tenants. Key challenges included managing electromagnetic interference with sensitive financial trading systems and ensuring compliance with fire safety regulations for high-rise buildings.</w:t>
      </w:r>
    </w:p>
    <w:p>
      <w:pPr>
        <w:pStyle w:val="BodyText"/>
      </w:pPr>
      <w:r>
        <w:t xml:space="preserve">The success of this project hinged on the ability of the lead electricians to coordinate closely with structural engineers and IT network architects. The outcome was a 40% reduction in energy consumption for lighting and HVAC, achieved through intelligent sensor networks installed by the electrical team. This case underscores that in Germany Frankfurt, technical skill alone is insufficient; project management and interdisciplinary communication are equally vital.</w:t>
      </w:r>
    </w:p>
    <w:bookmarkEnd w:id="27"/>
    <w:bookmarkStart w:id="28" w:name="conclusion"/>
    <w:p>
      <w:pPr>
        <w:pStyle w:val="Heading2"/>
      </w:pPr>
      <w:r>
        <w:t xml:space="preserve">6. Conclusion</w:t>
      </w:r>
    </w:p>
    <w:p>
      <w:pPr>
        <w:pStyle w:val="FirstParagraph"/>
      </w:pPr>
      <w:r>
        <w:t xml:space="preserve">In conclusion, the role of the electrician in Germany Frankfurt has transcended traditional boundaries to become a cornerstone of urban sustainability and digital infrastructure. As the city continues to grow as a financial and technological hub, the electrician must adapt to an increasingly complex regulatory and technical landscape. The integration of smart grid technologies, renewable energy systems, and cybersecurity measures requires a new breed of electrical professional—one who is versatile, digitally literate, and deeply committed to safety standards.</w:t>
      </w:r>
    </w:p>
    <w:p>
      <w:pPr>
        <w:pStyle w:val="BodyText"/>
      </w:pPr>
      <w:r>
        <w:t xml:space="preserve">Policymakers in Germany Frankfurt must continue to support this transition through robust vocational training programs and incentives for specialized certification. Only by empowering the electrician with the right tools and knowledge can we ensure a resilient, efficient, and sustainable energy future for one of Europe’s most vital cities. Future research should focus on longitudinal studies of workforce adaptation rates in response to rapid technological obsolescence in urban settings.</w:t>
      </w:r>
    </w:p>
    <w:bookmarkEnd w:id="28"/>
    <w:bookmarkStart w:id="29" w:name="references"/>
    <w:p>
      <w:pPr>
        <w:pStyle w:val="Heading2"/>
      </w:pPr>
      <w:r>
        <w:t xml:space="preserve">References</w:t>
      </w:r>
    </w:p>
    <w:p>
      <w:pPr>
        <w:numPr>
          <w:ilvl w:val="0"/>
          <w:numId w:val="1001"/>
        </w:numPr>
        <w:pStyle w:val="Compact"/>
      </w:pPr>
      <w:r>
        <w:t xml:space="preserve">Bundesverband der Deutschen Elektro- und Informationstechnischen Industrie (ZVEI). (2023). *Trends and Developments in the Electrical Trade*. Berlin: ZVEI Press.</w:t>
      </w:r>
    </w:p>
    <w:p>
      <w:pPr>
        <w:numPr>
          <w:ilvl w:val="0"/>
          <w:numId w:val="1001"/>
        </w:numPr>
        <w:pStyle w:val="Compact"/>
      </w:pPr>
      <w:r>
        <w:t xml:space="preserve">Mainova AG. (2024). *Smart Grid Integration Guidelines for Urban High-Rise Buildings*. Frankfurt am Main: Mainova Technical Reports.</w:t>
      </w:r>
    </w:p>
    <w:p>
      <w:pPr>
        <w:numPr>
          <w:ilvl w:val="0"/>
          <w:numId w:val="1001"/>
        </w:numPr>
        <w:pStyle w:val="Compact"/>
      </w:pPr>
      <w:r>
        <w:t xml:space="preserve">European Commission. (2023). *Energy Efficiency Directive and Smart Metering Deployment*. Brussels: EU Publications Office.</w:t>
      </w:r>
    </w:p>
    <w:p>
      <w:pPr>
        <w:numPr>
          <w:ilvl w:val="0"/>
          <w:numId w:val="1001"/>
        </w:numPr>
        <w:pStyle w:val="Compact"/>
      </w:pPr>
      <w:r>
        <w:t xml:space="preserve">DIN VDE Standards Committee. (2023). *DIN VDE 0100-715: Electrical Installations in Buildings - Measurement of Energy Consumption*. Berlin: Beuth Verlag.</w:t>
      </w:r>
    </w:p>
    <w:p>
      <w:pPr>
        <w:numPr>
          <w:ilvl w:val="0"/>
          <w:numId w:val="1001"/>
        </w:numPr>
        <w:pStyle w:val="Compact"/>
      </w:pPr>
      <w:r>
        <w:t xml:space="preserve">Municipality of Frankfurt am Main. (2024). *Frankfurt Climate Action Plan 2030: Infrastructure Requirements for the Green Transition*. Frankfurt City Archives.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Electrician in Germany Frankfurt: Navigating Regulatory Complexity and Technological Innovation</dc:title>
  <dc:creator/>
  <dc:language>en</dc:language>
  <cp:keywords/>
  <dcterms:created xsi:type="dcterms:W3CDTF">2026-07-30T00:27:56Z</dcterms:created>
  <dcterms:modified xsi:type="dcterms:W3CDTF">2026-07-30T00:27:56Z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