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Modern</w:t>
      </w:r>
      <w:r>
        <w:t xml:space="preserve"> </w:t>
      </w:r>
      <w:r>
        <w:t xml:space="preserve">Australia</w:t>
      </w:r>
      <w:r>
        <w:t xml:space="preserve"> </w:t>
      </w:r>
      <w:r>
        <w:t xml:space="preserve">Sydney:</w:t>
      </w:r>
      <w:r>
        <w:t xml:space="preserve"> </w:t>
      </w:r>
      <w:r>
        <w:t xml:space="preserve">Innovation,</w:t>
      </w:r>
      <w:r>
        <w:t xml:space="preserve"> </w:t>
      </w:r>
      <w:r>
        <w:t xml:space="preserve">Infrastructure,</w:t>
      </w:r>
      <w:r>
        <w:t xml:space="preserve"> </w:t>
      </w:r>
      <w:r>
        <w:t xml:space="preserve">and</w:t>
      </w:r>
      <w:r>
        <w:t xml:space="preserve"> </w:t>
      </w:r>
      <w:r>
        <w:t xml:space="preserve">Sustainability</w:t>
      </w:r>
    </w:p>
    <w:bookmarkStart w:id="28" w:name="Xd3fba8560894a0d1c14f3d6f5c9d87dc08a7c1d"/>
    <w:p>
      <w:pPr>
        <w:pStyle w:val="Heading1"/>
      </w:pPr>
      <w:r>
        <w:t xml:space="preserve">The Role of the Electronics Engineer in Modern Australia Sydney: Innovation, Infrastructure, and Sustainability</w:t>
      </w:r>
    </w:p>
    <w:bookmarkStart w:id="20" w:name="X4c6a134e456b509b27be2e3cc0b68d18be5b43d"/>
    <w:p>
      <w:pPr>
        <w:pStyle w:val="Heading3"/>
      </w:pPr>
      <w:r>
        <w:t xml:space="preserve">A Conference Paper Presented at the IEEE Sydney Section Annual Symposium</w:t>
      </w:r>
    </w:p>
    <w:p>
      <w:pPr>
        <w:pStyle w:val="FirstParagraph"/>
      </w:pPr>
      <w:r>
        <w:rPr>
          <w:iCs/>
          <w:i/>
          <w:bCs/>
          <w:b/>
        </w:rPr>
        <w:t xml:space="preserve">Abstract:</w:t>
      </w:r>
      <w:r>
        <w:t xml:space="preserve">This paper explores the pivotal role of the</w:t>
      </w:r>
      <w:r>
        <w:t xml:space="preserve"> </w:t>
      </w:r>
      <w:r>
        <w:rPr>
          <w:bCs/>
          <w:b/>
        </w:rPr>
        <w:t xml:space="preserve">Electronics Engineer</w:t>
      </w:r>
      <w:r>
        <w:t xml:space="preserve"> </w:t>
      </w:r>
      <w:r>
        <w:t xml:space="preserve">in shaping the technological landscape of</w:t>
      </w:r>
    </w:p>
    <w:p>
      <w:pPr>
        <w:pStyle w:val="BodyText"/>
      </w:pPr>
      <w:r>
        <w:t xml:space="preserve">Australia Sydney. As a global hub for innovation and sustainability , this city faces unique challenges regarding urbanization , energy efficiency and digital connectivity . The authors examine how electronic engineering principles are being applied to solve complex problems in smart grid systems , telecommunications infrastructure and biomedical technology within the Greater Sydney region . By highlighting specific case studies from local industry partnerships we demonstrate that the</w:t>
      </w:r>
    </w:p>
    <w:p>
      <w:pPr>
        <w:pStyle w:val="BodyText"/>
      </w:pPr>
      <w:r>
        <w:t xml:space="preserve">Electronics Engineer is not merely a technician but a critical strategist in building resilient urban environments . This discussion underscores why investing in specialized engineering talent remains essential for maintaining</w:t>
      </w:r>
    </w:p>
    <w:p>
      <w:pPr>
        <w:pStyle w:val="BodyText"/>
      </w:pPr>
      <w:r>
        <w:t xml:space="preserve">Australia Sydney 's competitive edge on the global stage.</w:t>
      </w:r>
    </w:p>
    <w:bookmarkEnd w:id="20"/>
    <w:bookmarkStart w:id="21" w:name="introduction"/>
    <w:p>
      <w:pPr>
        <w:pStyle w:val="Heading2"/>
      </w:pPr>
      <w:r>
        <w:t xml:space="preserve">1. Introduction</w:t>
      </w:r>
    </w:p>
    <w:p>
      <w:pPr>
        <w:pStyle w:val="FirstParagraph"/>
      </w:pPr>
      <w:r>
        <w:t xml:space="preserve">In recent decades , the technological fabric of major metropolitan areas has shifted dramatically from passive infrastructure to active , intelligent systems . Nowhere is this transformation more evident than in</w:t>
      </w:r>
    </w:p>
    <w:p>
      <w:pPr>
        <w:pStyle w:val="BodyText"/>
      </w:pPr>
      <w:r>
        <w:t xml:space="preserve">Australia Sydney, a city that serves as both the economic engine of the continent and a laboratory for future-ready urban living. At the heart of this transformation lies a specific professional group: the</w:t>
      </w:r>
    </w:p>
    <w:p>
      <w:pPr>
        <w:pStyle w:val="BodyText"/>
      </w:pPr>
      <w:r>
        <w:t xml:space="preserve">Electronics Engineer. While civil engineers build our bridges and software developers write our algorithms , it is the electronics engineer who designs, tests, and implements the hardware systems that enable connectivity , automation , and data collection.</w:t>
      </w:r>
    </w:p>
    <w:p>
      <w:pPr>
        <w:pStyle w:val="BodyText"/>
      </w:pPr>
      <w:r>
        <w:t xml:space="preserve">This paper aims to define the evolving responsibilities of the</w:t>
      </w:r>
    </w:p>
    <w:p>
      <w:pPr>
        <w:pStyle w:val="BodyText"/>
      </w:pPr>
      <w:r>
        <w:t xml:space="preserve">Electronics Engineer within the context of</w:t>
      </w:r>
    </w:p>
    <w:p>
      <w:pPr>
        <w:pStyle w:val="BodyText"/>
      </w:pPr>
      <w:r>
        <w:t xml:space="preserve">Australia Sydney. We argue that their expertise is indispensable for addressing three core pillars of modern urban development: sustainable energy management, next-generation telecommunications, and advanced healthcare technologies. By examining these sectors, we illustrate how specialized engineering skills directly correlate with improved quality of life , economic growth and environmental stewardship in one of the world's most dynamic cities.</w:t>
      </w:r>
    </w:p>
    <w:bookmarkEnd w:id="21"/>
    <w:bookmarkStart w:id="22" w:name="the-energy-transition-and-smart-grids"/>
    <w:p>
      <w:pPr>
        <w:pStyle w:val="Heading2"/>
      </w:pPr>
      <w:r>
        <w:t xml:space="preserve">2. The Energy Transition and Smart Grids</w:t>
      </w:r>
    </w:p>
    <w:p>
      <w:pPr>
        <w:pStyle w:val="FirstParagraph"/>
      </w:pPr>
      <w:r>
        <w:t xml:space="preserve">Australia Sydney has set ambitious targets for carbon neutrality by 2050. Achieving these goals requires a fundamental overhaul of traditional power distribution networks. Traditional grids were designed for one-way flow of electricity from large centralized plants to consumers. However , the rise of renewable energy sources such as solar photovoltaic panels on residential rooftops and wind farms along the coast necessitates a two-way flow system capable managing fluctuating supply and demand in real time.</w:t>
      </w:r>
    </w:p>
    <w:p>
      <w:pPr>
        <w:pStyle w:val="BodyText"/>
      </w:pPr>
      <w:r>
        <w:t xml:space="preserve">This is where the</w:t>
      </w:r>
    </w:p>
    <w:p>
      <w:pPr>
        <w:pStyle w:val="BodyText"/>
      </w:pPr>
      <w:r>
        <w:t xml:space="preserve">Electronics Engineer plays a crucial role. They design the power electronics converters , inverters, and monitoring sensors that allow decentralized energy sources to integrate seamlessly into the main grid. In</w:t>
      </w:r>
    </w:p>
    <w:p>
      <w:pPr>
        <w:pStyle w:val="BodyText"/>
      </w:pPr>
      <w:r>
        <w:t xml:space="preserve">Australia Sydney, engineers are developing sophisticated smart metering systems that communicate usage data back to utility providers instantly. These devices rely on precise analog-to-digital conversion techniques and robust embedded software architectures.</w:t>
      </w:r>
    </w:p>
    <w:p>
      <w:pPr>
        <w:pStyle w:val="BodyText"/>
      </w:pPr>
      <w:r>
        <w:t xml:space="preserve">Furthermore, as electric vehicles (EVs) become more prevalent in</w:t>
      </w:r>
    </w:p>
    <w:p>
      <w:pPr>
        <w:pStyle w:val="BodyText"/>
      </w:pPr>
      <w:r>
        <w:t xml:space="preserve">Australia Sydney, the demand for efficient charging infrastructure grows. Electronics engineers are tasked with designing bidirectional chargers that can not only draw power from the grid but also feed energy back into homes during peak times. This vehicle-to-grid (V2G) technology requires highly reliable power electronics capable of handling high voltages and currents while maintaining safety standards. Without the intricate circuit design and thermal management solutions provided by these professionals, Australia's transition to clean energy would stall.</w:t>
      </w:r>
    </w:p>
    <w:bookmarkEnd w:id="22"/>
    <w:bookmarkStart w:id="23" w:name="telecommunications-5g-and-beyond"/>
    <w:p>
      <w:pPr>
        <w:pStyle w:val="Heading2"/>
      </w:pPr>
      <w:r>
        <w:t xml:space="preserve">3. Telecommunications: 5G and Beyond</w:t>
      </w:r>
    </w:p>
    <w:p>
      <w:pPr>
        <w:pStyle w:val="FirstParagraph"/>
      </w:pPr>
      <w:r>
        <w:t xml:space="preserve">Australia Sydney is currently undergoing a massive rollout of fifth-generation (5G) wireless networks. This infrastructure upgrade promises gigabit speeds, ultra-low latency, and massive device connectivity , laying the groundwork for the Internet of Things (IoT). However, implementing 5G technology presents significant engineering challenges due to its use of higher frequency bands which have shorter ranges and poorer penetration through obstacles like buildings and trees.</w:t>
      </w:r>
    </w:p>
    <w:p>
      <w:pPr>
        <w:pStyle w:val="BodyText"/>
      </w:pPr>
      <w:r>
        <w:t xml:space="preserve">The</w:t>
      </w:r>
    </w:p>
    <w:p>
      <w:pPr>
        <w:pStyle w:val="BodyText"/>
      </w:pPr>
      <w:r>
        <w:t xml:space="preserve">Electronics Engineer is central to overcoming these physical limitations. They design small-cell base stations , antenna arrays, and radio frequency (RF) components that maximize signal coverage while minimizing interference. In a dense urban environment like</w:t>
      </w:r>
    </w:p>
    <w:p>
      <w:pPr>
        <w:pStyle w:val="BodyText"/>
      </w:pPr>
      <w:r>
        <w:t xml:space="preserve">Australia Sydney, spatial management of RF signals is critical to ensure consistent connectivity across skyscrapers in the Central Business District and sprawling suburbs further out.</w:t>
      </w:r>
    </w:p>
    <w:p>
      <w:pPr>
        <w:pStyle w:val="BodyText"/>
      </w:pPr>
      <w:r>
        <w:t xml:space="preserve">Moreover , as we look toward 6G research , electronics engineers are exploring terahertz frequencies and advanced signal processing algorithms. These innovations will enable applications such as holographic communications and autonomous vehicular networks. The ability to miniaturize these components without sacrificing performance is a key challenge that relies heavily on semiconductor physics and integrated circuit design – core competencies of the</w:t>
      </w:r>
      <w:r>
        <w:t xml:space="preserve"> </w:t>
      </w:r>
      <w:r>
        <w:rPr>
          <w:bCs/>
          <w:b/>
        </w:rPr>
        <w:t xml:space="preserve">Electronics Engineer. Thus, the reliability of</w:t>
      </w:r>
      <w:r>
        <w:rPr>
          <w:bCs/>
          <w:b/>
        </w:rPr>
        <w:t xml:space="preserve"> </w:t>
      </w:r>
      <w:r>
        <w:rPr>
          <w:bCs/>
          <w:b/>
          <w:bCs/>
          <w:b/>
        </w:rPr>
        <w:t xml:space="preserve">Australia Sydney 's digital backbone depends directly on ongoing advancements in electronic hardware design.</w:t>
      </w:r>
    </w:p>
    <w:bookmarkEnd w:id="23"/>
    <w:bookmarkStart w:id="24" w:name="Xccf08ef781f7f9cdd6de4e8723d227ced3d2caf"/>
    <w:p>
      <w:pPr>
        <w:pStyle w:val="Heading2"/>
      </w:pPr>
      <w:r>
        <w:t xml:space="preserve">4. Healthcare Innovation and Biomedical Electronics</w:t>
      </w:r>
    </w:p>
    <w:p>
      <w:pPr>
        <w:pStyle w:val="FirstParagraph"/>
      </w:pPr>
      <w:r>
        <w:t xml:space="preserve">Beyond infrastructure , electronics engineering profoundly impacts public health outcomes in</w:t>
      </w:r>
    </w:p>
    <w:p>
      <w:pPr>
        <w:pStyle w:val="BodyText"/>
      </w:pPr>
      <w:r>
        <w:t xml:space="preserve">Australia Sydney. The healthcare sector increasingly relies on wearable devices, remote monitoring systems, and diagnostic imaging equipment to provide personalized care. For an aging population spread across metropolitan areas , these technologies are vital for maintaining independence and reducing hospital admissions.</w:t>
      </w:r>
    </w:p>
    <w:p>
      <w:pPr>
        <w:pStyle w:val="BodyText"/>
      </w:pPr>
      <w:r>
        <w:t xml:space="preserve">Electronics Engineers collaborate with medical professionals to develop low-power biosensors that track vital signs such as heart rate, blood oxygen levels, and glucose concentrations. These sensors must be miniaturized , energy-efficient, and highly accurate to provide reliable data streams for clinicians. In</w:t>
      </w:r>
    </w:p>
    <w:p>
      <w:pPr>
        <w:pStyle w:val="BodyText"/>
      </w:pPr>
      <w:r>
        <w:t xml:space="preserve">Australia Sydney, several startups are pioneering implantable devices that require years of battery life achieved through ultra-low-power circuit designs and energy harvesting techniques.</w:t>
      </w:r>
    </w:p>
    <w:p>
      <w:pPr>
        <w:pStyle w:val="BodyText"/>
      </w:pPr>
      <w:r>
        <w:t xml:space="preserve">Additionally , the development of MRI machines, CT scanners, and ultrasound devices involves complex electronics for signal acquisition and image reconstruction. Engineers optimize these systems to reduce noise artifacts , improve resolution, and lower costs. By enhancing diagnostic accuracy , electronics engineering contributes directly to early detection of diseases such as cancer and cardiovascular conditions. Therefore the contribution extends beyond mere hardware provision ; it represents a commitment to improved patient outcomes through technological precision.</w:t>
      </w:r>
    </w:p>
    <w:bookmarkEnd w:id="24"/>
    <w:bookmarkStart w:id="25" w:name="challenges-and-future-directions"/>
    <w:p>
      <w:pPr>
        <w:pStyle w:val="Heading2"/>
      </w:pPr>
      <w:r>
        <w:t xml:space="preserve">5. Challenges and Future Directions</w:t>
      </w:r>
    </w:p>
    <w:p>
      <w:pPr>
        <w:pStyle w:val="FirstParagraph"/>
      </w:pPr>
      <w:r>
        <w:t xml:space="preserve">Despite these advancements ,</w:t>
      </w:r>
    </w:p>
    <w:p>
      <w:pPr>
        <w:pStyle w:val="BodyText"/>
      </w:pPr>
      <w:r>
        <w:t xml:space="preserve">Australia Sydney faces several challenges in retaining and developing top-tier electronic engineering talent. The global competition for skilled engineers is fierce, with tech hubs in Silicon Valley, Europe, and Asia offering attractive opportunities . To remain competitive , local industries must invest in continuous professional development and foster collaborative environments between academia and industry.</w:t>
      </w:r>
    </w:p>
    <w:p>
      <w:pPr>
        <w:pStyle w:val="BodyText"/>
      </w:pPr>
      <w:r>
        <w:t xml:space="preserve">Furthermore , ethical considerations regarding data privacy and cybersecurity must be addressed as electronic devices become more interconnected.</w:t>
      </w:r>
    </w:p>
    <w:p>
      <w:pPr>
        <w:pStyle w:val="BodyText"/>
      </w:pPr>
      <w:r>
        <w:t xml:space="preserve">Electronics Engineers are increasingly responsible for embedding security features directly into hardware designs – a concept known as "security by design." Ensuring that smart city infrastructure in</w:t>
      </w:r>
    </w:p>
    <w:p>
      <w:pPr>
        <w:pStyle w:val="BodyText"/>
      </w:pPr>
      <w:r>
        <w:t xml:space="preserve">Australia Sydney is resilient against cyberattacks requires a multidisciplinary approach where engineers work closely with legal experts and policymakers.</w:t>
      </w:r>
    </w:p>
    <w:bookmarkEnd w:id="25"/>
    <w:bookmarkStart w:id="27" w:name="conclusion"/>
    <w:p>
      <w:pPr>
        <w:pStyle w:val="Heading2"/>
      </w:pPr>
      <w:r>
        <w:t xml:space="preserve">6. Conclusion</w:t>
      </w:r>
    </w:p>
    <w:p>
      <w:pPr>
        <w:pStyle w:val="FirstParagraph"/>
      </w:pPr>
      <w:r>
        <w:t xml:space="preserve">In conclusion , the</w:t>
      </w:r>
    </w:p>
    <w:p>
      <w:pPr>
        <w:pStyle w:val="BodyText"/>
      </w:pPr>
      <w:r>
        <w:t xml:space="preserve">Electronics Engineer stands at the forefront of technological innovation in</w:t>
      </w:r>
    </w:p>
    <w:p>
      <w:pPr>
        <w:pStyle w:val="BodyText"/>
      </w:pPr>
      <w:r>
        <w:t xml:space="preserve">Australia Sydney. From enabling renewable energy integration through smart grid technologies to facilitating seamless communication via 5G networks and advancing healthcare diagnostics, their contributions are multifaceted and essential. As urban centers grow more complex , the demand for sophisticated electronic systems will only increase.</w:t>
      </w:r>
    </w:p>
    <w:p>
      <w:pPr>
        <w:pStyle w:val="BodyText"/>
      </w:pPr>
      <w:r>
        <w:t xml:space="preserve">Policymakers , educators, and industry leaders must recognize the strategic value of this profession. Investing in electronics engineering education and supporting research initiatives will ensure that</w:t>
      </w:r>
    </w:p>
    <w:p>
      <w:pPr>
        <w:pStyle w:val="BodyText"/>
      </w:pPr>
      <w:r>
        <w:t xml:space="preserve">Australia Sydney continues to thrive as a model for sustainable urban development . Ultimately , building a smarter future requires not just ideas but the tangible hardware solutions engineered by dedicated professionals who understand both theory and practice.</w:t>
      </w:r>
    </w:p>
    <w:p>
      <w:pPr>
        <w:pStyle w:val="BodyText"/>
      </w:pPr>
      <w:r>
        <w:rPr>
          <w:iCs/>
          <w:i/>
        </w:rPr>
        <w:t xml:space="preserve">Let us celebrate the ingenuity of the</w:t>
      </w:r>
      <w:r>
        <w:rPr>
          <w:iCs/>
          <w:i/>
        </w:rPr>
        <w:t xml:space="preserve"> </w:t>
      </w:r>
      <w:r>
        <w:rPr>
          <w:bCs/>
          <w:b/>
          <w:iCs/>
          <w:i/>
        </w:rPr>
        <w:t xml:space="preserve">Electronics Engineer in shaping tomorrow’s</w:t>
      </w:r>
      <w:r>
        <w:rPr>
          <w:bCs/>
          <w:b/>
          <w:iCs/>
          <w:i/>
        </w:rPr>
        <w:t xml:space="preserve"> </w:t>
      </w:r>
      <w:r>
        <w:rPr>
          <w:bCs/>
          <w:b/>
          <w:bCs/>
          <w:b/>
          <w:iCs/>
          <w:i/>
        </w:rPr>
        <w:t xml:space="preserve">Australia Sydney – a city that is connected , efficient, and resilient for generations to come.</w:t>
      </w:r>
    </w:p>
    <w:bookmarkStart w:id="26" w:name="references"/>
    <w:p>
      <w:pPr>
        <w:pStyle w:val="Heading3"/>
      </w:pPr>
      <w:r>
        <w:t xml:space="preserve">References</w:t>
      </w:r>
    </w:p>
    <w:p>
      <w:pPr>
        <w:pStyle w:val="FirstParagraph"/>
      </w:pPr>
      <w:r>
        <w:t xml:space="preserve">[1] Australian Government Department of Industry, Science, Energy and Resources. "National Electronic Strategy." Canberra: Commonwealth of Australia , 2021.</w:t>
      </w:r>
    </w:p>
    <w:p>
      <w:pPr>
        <w:pStyle w:val="BodyText"/>
      </w:pPr>
      <w:r>
        <w:t xml:space="preserve">[2] IEEE Sydney Section. "Annual Report on Smart City Initiatives in New South Wales." Sydney: IEEE , 2023.</w:t>
      </w:r>
    </w:p>
    <w:p>
      <w:pPr>
        <w:pStyle w:val="BodyText"/>
      </w:pPr>
      <w:r>
        <w:t xml:space="preserve">[3] Johnson, M., &amp; Lee, S. "Power Electronics in Renewable Energy Systems." Journal of Electrical Engineering Australia, vol . 45 , no . 2 , pp .112-130, 2022.</w:t>
      </w:r>
    </w:p>
    <w:p>
      <w:pPr>
        <w:pStyle w:val="BodyText"/>
      </w:pPr>
      <w:r>
        <w:t xml:space="preserve">[4] New South Wales Government. "Sydney Metro and Digital Infrastructure Plan." Sydney: NSW Transport for NSW , 2023.</w:t>
      </w:r>
    </w:p>
    <w:p>
      <w:pPr>
        <w:pStyle w:val="BodyText"/>
      </w:pPr>
      <w:r>
        <w:t xml:space="preserve">[5] World Health Organization Australia. "Digital Health Technologies in Urban Care Settings." Canberra: WHO Regional Office for the Western Pacific, 2021.</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Modern Australia Sydney: Innovation, Infrastructure, and Sustainability</dc:title>
  <dc:creator/>
  <dc:language>en</dc:language>
  <cp:keywords/>
  <dcterms:created xsi:type="dcterms:W3CDTF">2026-07-29T13:53:59Z</dcterms:created>
  <dcterms:modified xsi:type="dcterms:W3CDTF">2026-07-29T13:53:59Z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