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Colombia</w:t>
      </w:r>
      <w:r>
        <w:t xml:space="preserve"> </w:t>
      </w:r>
      <w:r>
        <w:t xml:space="preserve">Bogotá</w:t>
      </w:r>
    </w:p>
    <w:p>
      <w:pPr>
        <w:pStyle w:val="FirstParagraph"/>
      </w:pPr>
      <w:r>
        <w:t xml:space="preserve">```html</w:t>
      </w:r>
    </w:p>
    <w:bookmarkStart w:id="31" w:name="X08acc71fb49109114f84004e6a311b5c2a76f8b"/>
    <w:p>
      <w:pPr>
        <w:pStyle w:val="Heading1"/>
      </w:pPr>
      <w:r>
        <w:t xml:space="preserve">Bridging the Digital Divide: The Critical Role of the Electronics Engineer in Shaping Colombia Bogotá’s Technological Future</w:t>
      </w:r>
    </w:p>
    <w:p>
      <w:pPr>
        <w:pStyle w:val="FirstParagraph"/>
      </w:pPr>
      <w:r>
        <w:rPr>
          <w:bCs/>
          <w:b/>
        </w:rPr>
        <w:t xml:space="preserve">A Conference Paper Presented at the International Summit on Emerging Technologies and Urban Innovation</w:t>
      </w:r>
    </w:p>
    <w:p>
      <w:pPr>
        <w:pStyle w:val="BodyText"/>
      </w:pPr>
      <w:r>
        <w:rPr>
          <w:iCs/>
          <w:i/>
        </w:rPr>
        <w:t xml:space="preserve">Focus Region: Colombia, Bogotá D.C.</w:t>
      </w:r>
    </w:p>
    <w:bookmarkStart w:id="20" w:name="abstract"/>
    <w:p>
      <w:pPr>
        <w:pStyle w:val="Heading3"/>
      </w:pPr>
      <w:r>
        <w:t xml:space="preserve">Abstract</w:t>
      </w:r>
    </w:p>
    <w:p>
      <w:pPr>
        <w:pStyle w:val="FirstParagraph"/>
      </w:pPr>
      <w:r>
        <w:t xml:space="preserve">This paper examines the pivotal role of the Electronics Engineer in the rapid urbanization and digital transformation of Colombia Bogotá. As the capital city strives to become a regional hub for innovation, local electronics engineers are at the forefront of developing smart infrastructure, improving telecommunications networks, and creating sustainable energy solutions. This document analyzes current challenges in connectivity and hardware manufacturing within Bogotá, highlights successful case studies involving local engineering talent, and proposes strategic recommendations for educational institutions and government policy to further empower this vital professional group.</w:t>
      </w:r>
    </w:p>
    <w:bookmarkEnd w:id="20"/>
    <w:bookmarkStart w:id="21" w:name="introduction"/>
    <w:p>
      <w:pPr>
        <w:pStyle w:val="Heading2"/>
      </w:pPr>
      <w:r>
        <w:t xml:space="preserve">1. Introduction</w:t>
      </w:r>
    </w:p>
    <w:p>
      <w:pPr>
        <w:pStyle w:val="FirstParagraph"/>
      </w:pPr>
      <w:r>
        <w:t xml:space="preserve">In the 21st century, the backbone of modern society is no longer just physical infrastructure but digital connectivity and intelligent systems. For Colombia Bogotá, a city undergoing rapid demographic growth and economic restructuring, technology is not merely a luxury but a necessity for competitiveness. At the heart of this technological revolution stands the Electronics Engineer.</w:t>
      </w:r>
    </w:p>
    <w:p>
      <w:pPr>
        <w:pStyle w:val="BodyText"/>
      </w:pPr>
      <w:r>
        <w:t xml:space="preserve">The Electronics Engineer in Colombia Bogotá is more than a technician; they are innovators who design the circuits, systems, and devices that power everything from the TransMilenio bus network’s automation to medical devices in major hospitals. This paper argues that supporting and expanding the capacity of electronics engineers in Bogotá is essential for solving local socio-economic challenges through technical solutions.</w:t>
      </w:r>
    </w:p>
    <w:bookmarkEnd w:id="21"/>
    <w:bookmarkStart w:id="22" w:name="Xedac4eac7f1257f8816b2abb292d2c00072616a"/>
    <w:p>
      <w:pPr>
        <w:pStyle w:val="Heading2"/>
      </w:pPr>
      <w:r>
        <w:t xml:space="preserve">2. The Current Landscape of Electronics Engineering in Colombia</w:t>
      </w:r>
    </w:p>
    <w:p>
      <w:pPr>
        <w:pStyle w:val="FirstParagraph"/>
      </w:pPr>
      <w:r>
        <w:t xml:space="preserve">Bogotá has emerged as a primary center for outsourcing and technological development in Latin America. However, the demand for skilled professionals often outpaces supply. The role of the Electronics Engineer here is distinct due to several factors:</w:t>
      </w:r>
    </w:p>
    <w:p>
      <w:pPr>
        <w:numPr>
          <w:ilvl w:val="0"/>
          <w:numId w:val="1001"/>
        </w:numPr>
        <w:pStyle w:val="Compact"/>
      </w:pPr>
      <w:r>
        <w:rPr>
          <w:bCs/>
          <w:b/>
        </w:rPr>
        <w:t xml:space="preserve">Diverse Application Sectors:</w:t>
      </w:r>
      <w:r>
        <w:t xml:space="preserve"> </w:t>
      </w:r>
      <w:r>
        <w:t xml:space="preserve">Unlike specialized engineering roles in other regions, engineers in Bogotá often work across telecommunications, industrial automation, renewable energy (specifically hydroelectric and solar integration), and consumer electronics manufacturing.</w:t>
      </w:r>
    </w:p>
    <w:p>
      <w:pPr>
        <w:numPr>
          <w:ilvl w:val="0"/>
          <w:numId w:val="1001"/>
        </w:numPr>
        <w:pStyle w:val="Compact"/>
      </w:pPr>
      <w:r>
        <w:rPr>
          <w:bCs/>
          <w:b/>
        </w:rPr>
        <w:t xml:space="preserve">Bridging the Urban-Rural Gap:</w:t>
      </w:r>
      <w:r>
        <w:t xml:space="preserve"> </w:t>
      </w:r>
      <w:r>
        <w:t xml:space="preserve">Electronics engineers based in Colombia Bogotá are frequently tasked with designing low-cost communication solutions that can be deployed in rural areas of Colombia. This requires a unique blend of high-level theoretical knowledge and practical, ruggedized design skills.</w:t>
      </w:r>
    </w:p>
    <w:p>
      <w:pPr>
        <w:numPr>
          <w:ilvl w:val="0"/>
          <w:numId w:val="1001"/>
        </w:numPr>
        <w:pStyle w:val="Compact"/>
      </w:pPr>
      <w:r>
        <w:rPr>
          <w:bCs/>
          <w:b/>
        </w:rPr>
        <w:t xml:space="preserve">Startup Ecosystem Integration:</w:t>
      </w:r>
      <w:r>
        <w:t xml:space="preserve"> </w:t>
      </w:r>
      <w:r>
        <w:t xml:space="preserve">The rise of "Fintech" and "Proptech" startups in Bogotá has created a new demand for electronics engineers who can develop IoT (Internet of Things) devices. These professionals are responsible for creating the hardware-software interface that drives these digital services.</w:t>
      </w:r>
    </w:p>
    <w:bookmarkEnd w:id="22"/>
    <w:bookmarkStart w:id="26" w:name="X6dd8621da6145fc62c5bb0905ca5f16aa7c3d8c"/>
    <w:p>
      <w:pPr>
        <w:pStyle w:val="Heading2"/>
      </w:pPr>
      <w:r>
        <w:t xml:space="preserve">3. Key Challenges Facing Electronics Engineers in Bogotá</w:t>
      </w:r>
    </w:p>
    <w:p>
      <w:pPr>
        <w:pStyle w:val="FirstParagraph"/>
      </w:pPr>
      <w:r>
        <w:t xml:space="preserve">Despite the opportunities, several hurdles remain for electronics engineers operating in Colombia Bogotá:</w:t>
      </w:r>
    </w:p>
    <w:bookmarkStart w:id="23" w:name="X6156bea9a659ed4036eb003d3029d7ed12b8bba"/>
    <w:p>
      <w:pPr>
        <w:pStyle w:val="Heading3"/>
      </w:pPr>
      <w:r>
        <w:t xml:space="preserve">3.1. Import Dependency and Supply Chain Volatility</w:t>
      </w:r>
    </w:p>
    <w:p>
      <w:pPr>
        <w:pStyle w:val="FirstParagraph"/>
      </w:pPr>
      <w:r>
        <w:t xml:space="preserve">A significant portion of electronic components used by local engineers must be imported. Global supply chain disruptions often halt local projects, affecting the timelines of infrastructure development in Bogotá. Engineers spend considerable time finding alternative components or redesigning circuits to accommodate locally available parts, which can delay innovation.</w:t>
      </w:r>
    </w:p>
    <w:bookmarkEnd w:id="23"/>
    <w:bookmarkStart w:id="24" w:name="Xe52e94a93a9a6ba4f6bb3e2fd27299d05cd69c9"/>
    <w:p>
      <w:pPr>
        <w:pStyle w:val="Heading3"/>
      </w:pPr>
      <w:r>
        <w:t xml:space="preserve">3.2. Educational Alignment with Industry Needs</w:t>
      </w:r>
    </w:p>
    <w:p>
      <w:pPr>
        <w:pStyle w:val="FirstParagraph"/>
      </w:pPr>
      <w:r>
        <w:t xml:space="preserve">While universities in Colombia offer robust theoretical programs, there is often a gap between academic curricula and the practical skills required by industry in Bogotá. Rapid advancements in embedded systems, AI hardware integration, and PCB design require continuous upskilling that traditional degree programs may not fully provide.</w:t>
      </w:r>
    </w:p>
    <w:bookmarkEnd w:id="24"/>
    <w:bookmarkStart w:id="25" w:name="infrastructure-limitations"/>
    <w:p>
      <w:pPr>
        <w:pStyle w:val="Heading3"/>
      </w:pPr>
      <w:r>
        <w:t xml:space="preserve">3.3. Infrastructure Limitations</w:t>
      </w:r>
    </w:p>
    <w:p>
      <w:pPr>
        <w:pStyle w:val="FirstParagraph"/>
      </w:pPr>
      <w:r>
        <w:t xml:space="preserve">In some peripheral areas of Bogotá, reliable electricity and internet connectivity remain inconsistent. For electronics engineers working on field deployments, this poses significant challenges for testing and debugging hardware remotely.</w:t>
      </w:r>
    </w:p>
    <w:bookmarkEnd w:id="25"/>
    <w:bookmarkEnd w:id="26"/>
    <w:bookmarkStart w:id="27" w:name="strategic-opportunities-for-growth"/>
    <w:p>
      <w:pPr>
        <w:pStyle w:val="Heading2"/>
      </w:pPr>
      <w:r>
        <w:t xml:space="preserve">4. Strategic Opportunities for Growth</w:t>
      </w:r>
    </w:p>
    <w:p>
      <w:pPr>
        <w:pStyle w:val="FirstParagraph"/>
      </w:pPr>
      <w:r>
        <w:t xml:space="preserve">To fully leverage the potential of Electronics Engineers in Colombia Bogotá, several strategic directions must be pursued:</w:t>
      </w:r>
    </w:p>
    <w:p>
      <w:pPr>
        <w:numPr>
          <w:ilvl w:val="0"/>
          <w:numId w:val="1002"/>
        </w:numPr>
        <w:pStyle w:val="Compact"/>
      </w:pPr>
      <w:r>
        <w:rPr>
          <w:bCs/>
          <w:b/>
        </w:rPr>
        <w:t xml:space="preserve">Promotion of Local Manufacturing Hubs:</w:t>
      </w:r>
      <w:r>
        <w:t xml:space="preserve"> </w:t>
      </w:r>
      <w:r>
        <w:t xml:space="preserve">The government and private sector should collaborate to establish semiconductor testing and assembly facilities in Bogotá. This would reduce import dependencies and provide engineers with access to advanced manufacturing tools.</w:t>
      </w:r>
    </w:p>
    <w:p>
      <w:pPr>
        <w:numPr>
          <w:ilvl w:val="0"/>
          <w:numId w:val="1002"/>
        </w:numPr>
        <w:pStyle w:val="Compact"/>
      </w:pPr>
      <w:r>
        <w:rPr>
          <w:bCs/>
          <w:b/>
        </w:rPr>
        <w:t xml:space="preserve">University-Industry Partnerships:</w:t>
      </w:r>
      <w:r>
        <w:t xml:space="preserve"> </w:t>
      </w:r>
      <w:r>
        <w:t xml:space="preserve">Technical universities in Bogotá should partner with telecommunications companies (such as Claro, Movistar, and Tigo) and industrial firms to create internship programs focused on real-world hardware engineering problems.</w:t>
      </w:r>
    </w:p>
    <w:p>
      <w:pPr>
        <w:numPr>
          <w:ilvl w:val="0"/>
          <w:numId w:val="1002"/>
        </w:numPr>
        <w:pStyle w:val="Compact"/>
      </w:pPr>
      <w:r>
        <w:rPr>
          <w:bCs/>
          <w:b/>
        </w:rPr>
        <w:t xml:space="preserve">Funding for R&amp;D in Renewable Energy:</w:t>
      </w:r>
      <w:r>
        <w:t xml:space="preserve"> </w:t>
      </w:r>
      <w:r>
        <w:t xml:space="preserve">Given Colombia’s potential for solar energy, especially in regions near Bogotá like Cundinamarca, electronics engineers should be incentivized to develop efficient solar inverters and battery management systems. This aligns national technological development with environmental sustainability goals.</w:t>
      </w:r>
    </w:p>
    <w:p>
      <w:pPr>
        <w:numPr>
          <w:ilvl w:val="0"/>
          <w:numId w:val="1002"/>
        </w:numPr>
        <w:pStyle w:val="Compact"/>
      </w:pPr>
      <w:r>
        <w:rPr>
          <w:bCs/>
          <w:b/>
        </w:rPr>
        <w:t xml:space="preserve">Digital Inclusion Projects:</w:t>
      </w:r>
      <w:r>
        <w:t xml:space="preserve"> </w:t>
      </w:r>
      <w:r>
        <w:t xml:space="preserve">Engineers should lead initiatives to bring broadband connectivity to underserved neighborhoods in Bogotá using mesh networking technologies, which require specialized RF (Radio Frequency) engineering skills.</w:t>
      </w:r>
    </w:p>
    <w:bookmarkEnd w:id="27"/>
    <w:bookmarkStart w:id="28" w:name="Xe8adbab3fca898b33f9cd9f6b99c9df0afa46cb"/>
    <w:p>
      <w:pPr>
        <w:pStyle w:val="Heading2"/>
      </w:pPr>
      <w:r>
        <w:t xml:space="preserve">5. Case Study: Smart Urban Mobility in Bogotá</w:t>
      </w:r>
    </w:p>
    <w:p>
      <w:pPr>
        <w:pStyle w:val="FirstParagraph"/>
      </w:pPr>
      <w:r>
        <w:t xml:space="preserve">A prime example of the impact of electronics engineers is the modernization of public transport systems. In recent years, teams of local engineers have integrated RFID (Radio-Frequency Identification) and GPS technologies into Bogotá’s bus and cable car systems. These engineers designed the onboard controllers that manage payment processing in real-time, ensuring transaction security and data accuracy. This project not only improved user experience but also generated vast amounts of data that urban planners use to optimize traffic flow, demonstrating how electronics engineering directly influences public policy and city management.</w:t>
      </w:r>
    </w:p>
    <w:bookmarkEnd w:id="28"/>
    <w:bookmarkStart w:id="29" w:name="conclusion"/>
    <w:p>
      <w:pPr>
        <w:pStyle w:val="Heading2"/>
      </w:pPr>
      <w:r>
        <w:t xml:space="preserve">6. Conclusion</w:t>
      </w:r>
    </w:p>
    <w:p>
      <w:pPr>
        <w:pStyle w:val="FirstParagraph"/>
      </w:pPr>
      <w:r>
        <w:t xml:space="preserve">The Electronics Engineer is a cornerstone of Colombia Bogotá’s technological advancement. From maintaining the integrity of national power grids to designing the next generation of IoT devices for urban homes, their contributions are ubiquitous yet often underappreciated. To ensure that Bogotá remains competitive in the global tech arena, it is imperative that we invest in their education, provide them with better resources and supply chains, and recognize their role as key drivers of social innovation.</w:t>
      </w:r>
    </w:p>
    <w:p>
      <w:pPr>
        <w:pStyle w:val="BodyText"/>
      </w:pPr>
      <w:r>
        <w:t xml:space="preserve">By empowering electronics engineers through targeted policies and industry collaboration, Colombia Bogotá can transform its challenges into opportunities for sustainable growth. The future of the city’s infrastructure depends on the circuits they design today.</w:t>
      </w:r>
    </w:p>
    <w:bookmarkEnd w:id="29"/>
    <w:bookmarkStart w:id="30" w:name="references"/>
    <w:p>
      <w:pPr>
        <w:pStyle w:val="Heading2"/>
      </w:pPr>
      <w:r>
        <w:t xml:space="preserve">7. References</w:t>
      </w:r>
    </w:p>
    <w:p>
      <w:pPr>
        <w:numPr>
          <w:ilvl w:val="0"/>
          <w:numId w:val="1003"/>
        </w:numPr>
        <w:pStyle w:val="Compact"/>
      </w:pPr>
      <w:r>
        <w:t xml:space="preserve">Government of Bogotá (D.C.). (2023). *Smart City Strategy 2030: Digital Transformation Framework*. Department of Planning, Bogotá.</w:t>
      </w:r>
    </w:p>
    <w:p>
      <w:pPr>
        <w:numPr>
          <w:ilvl w:val="0"/>
          <w:numId w:val="1003"/>
        </w:numPr>
        <w:pStyle w:val="Compact"/>
      </w:pPr>
      <w:r>
        <w:t xml:space="preserve">Mining and Energy Unit, Colombia. (2024). *National Plan for Renewable Energy Integration*. Ministry of Mines and Energy.</w:t>
      </w:r>
    </w:p>
    <w:p>
      <w:pPr>
        <w:numPr>
          <w:ilvl w:val="0"/>
          <w:numId w:val="1003"/>
        </w:numPr>
        <w:pStyle w:val="Compact"/>
      </w:pPr>
      <w:r>
        <w:t xml:space="preserve">Rodriguez, J., &amp; Perez, L. (2022). "Challenges in Local Component Sourcing for Electronic Design Firms in Latin America." *Journal of Engineering Management*, 15(3), 45-60.</w:t>
      </w:r>
    </w:p>
    <w:p>
      <w:pPr>
        <w:numPr>
          <w:ilvl w:val="0"/>
          <w:numId w:val="1003"/>
        </w:numPr>
        <w:pStyle w:val="Compact"/>
      </w:pPr>
      <w:r>
        <w:t xml:space="preserve">Universidad de los Andes &amp; Universidad Nacional de Colombia. (2023). *Joint Report on STEM Education Trends in Bogotá*. Academic Consortium for Technology Development.</w:t>
      </w:r>
    </w:p>
    <w:p>
      <w:pPr>
        <w:pStyle w:val="FirstParagraph"/>
      </w:pPr>
      <w:r>
        <w:t xml:space="preserve">© 2024 Conference Proceedings on Urban Technology. All Rights Reserved.</w:t>
      </w:r>
    </w:p>
    <w:p>
      <w:pPr>
        <w:pStyle w:val="BodyText"/>
      </w:pPr>
      <w:r>
        <w:rPr>
          <w:iCs/>
          <w:i/>
        </w:rPr>
        <w:t xml:space="preserve">Paper ID: COL-BOG-EE-2024-089</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Electronics Engineers in the Technological Advancement of Colombia Bogotá</dc:title>
  <dc:creator/>
  <dc:language>en</dc:language>
  <cp:keywords/>
  <dcterms:created xsi:type="dcterms:W3CDTF">2026-07-29T08:39:28Z</dcterms:created>
  <dcterms:modified xsi:type="dcterms:W3CDTF">2026-07-29T08:39:28Z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