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Electronic</w:t>
      </w:r>
      <w:r>
        <w:t xml:space="preserve"> </w:t>
      </w:r>
      <w:r>
        <w:t xml:space="preserve">Systems</w:t>
      </w:r>
      <w:r>
        <w:t xml:space="preserve"> </w:t>
      </w:r>
      <w:r>
        <w:t xml:space="preserve">for</w:t>
      </w:r>
      <w:r>
        <w:t xml:space="preserve"> </w:t>
      </w:r>
      <w:r>
        <w:t xml:space="preserve">Smart</w:t>
      </w:r>
      <w:r>
        <w:t xml:space="preserve"> </w:t>
      </w:r>
      <w:r>
        <w:t xml:space="preserve">Infrastructure:</w:t>
      </w:r>
      <w:r>
        <w:t xml:space="preserve"> </w:t>
      </w:r>
      <w:r>
        <w:t xml:space="preserve">A</w:t>
      </w:r>
      <w:r>
        <w:t xml:space="preserve"> </w:t>
      </w:r>
      <w:r>
        <w:t xml:space="preserve">Perspective</w:t>
      </w:r>
      <w:r>
        <w:t xml:space="preserve"> </w:t>
      </w:r>
      <w:r>
        <w:t xml:space="preserve">from</w:t>
      </w:r>
      <w:r>
        <w:t xml:space="preserve"> </w:t>
      </w:r>
      <w:r>
        <w:t xml:space="preserve">Iran,</w:t>
      </w:r>
      <w:r>
        <w:t xml:space="preserve"> </w:t>
      </w:r>
      <w:r>
        <w:t xml:space="preserve">Tehran</w:t>
      </w:r>
    </w:p>
    <w:bookmarkStart w:id="31" w:name="Xa225670edce57b8622f88d9a9a84801105e4d33"/>
    <w:p>
      <w:pPr>
        <w:pStyle w:val="Heading1"/>
      </w:pPr>
      <w:r>
        <w:t xml:space="preserve">Pioneering Sustainable Electronic Architectures for Urban Resilience in Developing Metropolises</w:t>
      </w:r>
    </w:p>
    <w:p>
      <w:pPr>
        <w:pStyle w:val="FirstParagraph"/>
      </w:pPr>
      <w:r>
        <w:rPr>
          <w:bCs/>
          <w:b/>
        </w:rPr>
        <w:t xml:space="preserve">Saman Rezaei, Ph.D.</w:t>
      </w:r>
      <w:r>
        <w:br/>
      </w:r>
      <w:r>
        <w:t xml:space="preserve">Department of Electrical and Computer Engineering</w:t>
      </w:r>
      <w:r>
        <w:br/>
      </w:r>
      <w:r>
        <w:t xml:space="preserve">University of Tehran, Iran</w:t>
      </w:r>
      <w:r>
        <w:br/>
      </w:r>
      <w:r>
        <w:t xml:space="preserve">Tehran, Iran</w:t>
      </w:r>
      <w:r>
        <w:br/>
      </w:r>
      <w:r>
        <w:t xml:space="preserve">sam.rezaei@ut.ac.ir</w:t>
      </w:r>
    </w:p>
    <w:bookmarkStart w:id="20" w:name="abstract"/>
    <w:p>
      <w:pPr>
        <w:pStyle w:val="Heading2"/>
      </w:pPr>
      <w:r>
        <w:t xml:space="preserve">Abstract</w:t>
      </w:r>
    </w:p>
    <w:p>
      <w:pPr>
        <w:pStyle w:val="FirstParagraph"/>
      </w:pPr>
      <w:r>
        <w:t xml:space="preserve">The rapid urbanization of the twenty-first century has placed unprecedented demands on urban infrastructure. In the context of</w:t>
      </w:r>
      <w:r>
        <w:t xml:space="preserve"> </w:t>
      </w:r>
      <w:r>
        <w:rPr>
          <w:bCs/>
          <w:b/>
        </w:rPr>
        <w:t xml:space="preserve">Iran Tehran</w:t>
      </w:r>
      <w:r>
        <w:t xml:space="preserve">, a megacity with a unique geographic, climatic, and economic landscape, the role of technology in ensuring resilience is paramount. This paper explores the critical intersection between advanced electronic engineering and smart city initiatives within this specific regional context. We argue that the modern</w:t>
      </w:r>
      <w:r>
        <w:t xml:space="preserve"> </w:t>
      </w:r>
      <w:r>
        <w:rPr>
          <w:bCs/>
          <w:b/>
        </w:rPr>
        <w:t xml:space="preserve">Electronics Engineer</w:t>
      </w:r>
      <w:r>
        <w:t xml:space="preserve"> </w:t>
      </w:r>
      <w:r>
        <w:t xml:space="preserve">must transcend traditional circuit design to become a holistic system architect who understands environmental constraints, supply chain complexities, and socio-economic factors. This study analyzes current challenges in power management, signal integrity in high-interference environments, and sensor deployment for environmental monitoring in</w:t>
      </w:r>
      <w:r>
        <w:t xml:space="preserve"> </w:t>
      </w:r>
      <w:r>
        <w:rPr>
          <w:bCs/>
          <w:b/>
        </w:rPr>
        <w:t xml:space="preserve">Iran Tehran</w:t>
      </w:r>
      <w:r>
        <w:t xml:space="preserve">. Furthermore, it proposes a framework for developing robust, locally adaptable electronic systems that can withstand infrastructure limitations while leveraging emerging technologies such as IoT (Internet of Things) and edge computing. The findings suggest that by empowering the local</w:t>
      </w:r>
      <w:r>
        <w:t xml:space="preserve"> </w:t>
      </w:r>
      <w:r>
        <w:rPr>
          <w:bCs/>
          <w:b/>
        </w:rPr>
        <w:t xml:space="preserve">Electronics Engineer</w:t>
      </w:r>
      <w:r>
        <w:t xml:space="preserve"> </w:t>
      </w:r>
      <w:r>
        <w:t xml:space="preserve">with context-specific knowledge and fostering international collaboration without compromising technical sovereignty,</w:t>
      </w:r>
      <w:r>
        <w:t xml:space="preserve"> </w:t>
      </w:r>
      <w:r>
        <w:rPr>
          <w:bCs/>
          <w:b/>
        </w:rPr>
        <w:t xml:space="preserve">Iran Tehran</w:t>
      </w:r>
      <w:r>
        <w:t xml:space="preserve"> </w:t>
      </w:r>
      <w:r>
        <w:t xml:space="preserve">can emerge as a regional hub for sustainable urban electronics.</w:t>
      </w:r>
    </w:p>
    <w:bookmarkEnd w:id="20"/>
    <w:bookmarkStart w:id="21" w:name="introduction"/>
    <w:p>
      <w:pPr>
        <w:pStyle w:val="Heading2"/>
      </w:pPr>
      <w:r>
        <w:t xml:space="preserve">1. Introduction</w:t>
      </w:r>
    </w:p>
    <w:p>
      <w:pPr>
        <w:pStyle w:val="FirstParagraph"/>
      </w:pPr>
      <w:r>
        <w:t xml:space="preserve">The concept of the "Smart City" has evolved from a futuristic ideal to an urgent necessity. For megacities like</w:t>
      </w:r>
      <w:r>
        <w:t xml:space="preserve"> </w:t>
      </w:r>
      <w:r>
        <w:rPr>
          <w:bCs/>
          <w:b/>
        </w:rPr>
        <w:t xml:space="preserve">Iran Tehran</w:t>
      </w:r>
      <w:r>
        <w:t xml:space="preserve">, situated in a seismic zone with varying microclimates and facing complex logistical challenges, traditional infrastructure models are insufficient. The city requires intelligent systems capable of real-time monitoring, adaptive control, and predictive maintenance. At the heart of these systems lies electronics engineering.</w:t>
      </w:r>
    </w:p>
    <w:p>
      <w:pPr>
        <w:pStyle w:val="BodyText"/>
      </w:pPr>
      <w:r>
        <w:t xml:space="preserve">However, the application of standard global electronic solutions in</w:t>
      </w:r>
      <w:r>
        <w:t xml:space="preserve"> </w:t>
      </w:r>
      <w:r>
        <w:rPr>
          <w:bCs/>
          <w:b/>
        </w:rPr>
        <w:t xml:space="preserve">Iran Tehran</w:t>
      </w:r>
      <w:r>
        <w:t xml:space="preserve"> </w:t>
      </w:r>
      <w:r>
        <w:t xml:space="preserve">often fails due to a lack of contextual adaptation. An</w:t>
      </w:r>
      <w:r>
        <w:t xml:space="preserve"> </w:t>
      </w:r>
      <w:r>
        <w:rPr>
          <w:bCs/>
          <w:b/>
        </w:rPr>
        <w:t xml:space="preserve">Electronics Engineer</w:t>
      </w:r>
      <w:r>
        <w:t xml:space="preserve"> </w:t>
      </w:r>
      <w:r>
        <w:t xml:space="preserve">working in this region must navigate a distinct set of variables, including voltage fluctuations, electromagnetic interference from dense urban structures, and the need for components that are either locally manufacturable or easily replaceable given international supply chain constraints. This paper aims to define a new paradigm for the</w:t>
      </w:r>
      <w:r>
        <w:t xml:space="preserve"> </w:t>
      </w:r>
      <w:r>
        <w:rPr>
          <w:bCs/>
          <w:b/>
        </w:rPr>
        <w:t xml:space="preserve">Electronics Engineer</w:t>
      </w:r>
      <w:r>
        <w:t xml:space="preserve">, one that is deeply rooted in the realities of</w:t>
      </w:r>
      <w:r>
        <w:t xml:space="preserve"> </w:t>
      </w:r>
      <w:r>
        <w:rPr>
          <w:bCs/>
          <w:b/>
        </w:rPr>
        <w:t xml:space="preserve">Iran Tehran</w:t>
      </w:r>
      <w:r>
        <w:t xml:space="preserve"> </w:t>
      </w:r>
      <w:r>
        <w:t xml:space="preserve">while adhering to global standards of innovation and efficiency.</w:t>
      </w:r>
    </w:p>
    <w:bookmarkEnd w:id="21"/>
    <w:bookmarkStart w:id="22" w:name="X2be9aab90cde42821c4c27a3b5e04472f3732e9"/>
    <w:p>
      <w:pPr>
        <w:pStyle w:val="Heading2"/>
      </w:pPr>
      <w:r>
        <w:t xml:space="preserve">2. The Evolving Role of the Electronics Engineer</w:t>
      </w:r>
    </w:p>
    <w:p>
      <w:pPr>
        <w:pStyle w:val="FirstParagraph"/>
      </w:pPr>
      <w:r>
        <w:t xml:space="preserve">Gone are the days when an</w:t>
      </w:r>
      <w:r>
        <w:t xml:space="preserve"> </w:t>
      </w:r>
      <w:r>
        <w:rPr>
          <w:bCs/>
          <w:b/>
        </w:rPr>
        <w:t xml:space="preserve">Electronics Engineer</w:t>
      </w:r>
      <w:r>
        <w:t xml:space="preserve">'s role was confined to schematic design and PCB layout. In the context of</w:t>
      </w:r>
      <w:r>
        <w:t xml:space="preserve"> </w:t>
      </w:r>
      <w:r>
        <w:rPr>
          <w:bCs/>
          <w:b/>
        </w:rPr>
        <w:t xml:space="preserve">Iran Tehran</w:t>
      </w:r>
      <w:r>
        <w:t xml:space="preserve">, today's engineer must be a multidisciplinary professional. They must understand urban planning to integrate sensors effectively into public infrastructure, such as traffic lights, waste management systems, and energy grids.</w:t>
      </w:r>
    </w:p>
    <w:p>
      <w:pPr>
        <w:pStyle w:val="BodyText"/>
      </w:pPr>
      <w:r>
        <w:t xml:space="preserve">For instance, in designing smart grid components for</w:t>
      </w:r>
      <w:r>
        <w:t xml:space="preserve"> </w:t>
      </w:r>
      <w:r>
        <w:rPr>
          <w:bCs/>
          <w:b/>
        </w:rPr>
        <w:t xml:space="preserve">Iran Tehran</w:t>
      </w:r>
      <w:r>
        <w:t xml:space="preserve">, the</w:t>
      </w:r>
      <w:r>
        <w:t xml:space="preserve"> </w:t>
      </w:r>
      <w:r>
        <w:rPr>
          <w:bCs/>
          <w:b/>
        </w:rPr>
        <w:t xml:space="preserve">Electronics Engineer</w:t>
      </w:r>
      <w:r>
        <w:t xml:space="preserve"> </w:t>
      </w:r>
      <w:r>
        <w:t xml:space="preserve">must account for historical load patterns and the potential need for decentralized energy solutions. This requires a shift from purely theoretical knowledge to practical, field-tested engineering skills. The engineer must design systems that are not only high-performance but also ruggedized against environmental stressors common in the Tehran basin.</w:t>
      </w:r>
    </w:p>
    <w:bookmarkEnd w:id="22"/>
    <w:bookmarkStart w:id="26" w:name="Xa4a4ce77f900943db41a7d977ddb77ceb7d3888"/>
    <w:p>
      <w:pPr>
        <w:pStyle w:val="Heading2"/>
      </w:pPr>
      <w:r>
        <w:t xml:space="preserve">3. Challenges in Electronic Infrastructure of Iran Tehran</w:t>
      </w:r>
    </w:p>
    <w:bookmarkStart w:id="23" w:name="power-quality-and-energy-efficiency"/>
    <w:p>
      <w:pPr>
        <w:pStyle w:val="Heading3"/>
      </w:pPr>
      <w:r>
        <w:t xml:space="preserve">3.1 Power Quality and Energy Efficiency</w:t>
      </w:r>
    </w:p>
    <w:p>
      <w:pPr>
        <w:pStyle w:val="FirstParagraph"/>
      </w:pPr>
      <w:r>
        <w:t xml:space="preserve">A primary challenge for electronics deployed in</w:t>
      </w:r>
      <w:r>
        <w:t xml:space="preserve"> </w:t>
      </w:r>
      <w:r>
        <w:rPr>
          <w:bCs/>
          <w:b/>
        </w:rPr>
        <w:t xml:space="preserve">Iran Tehran</w:t>
      </w:r>
      <w:r>
        <w:t xml:space="preserve"> </w:t>
      </w:r>
      <w:r>
        <w:t xml:space="preserve">is power quality. Voltage sags, surges, and frequency variations can damage sensitive electronic equipment. The</w:t>
      </w:r>
      <w:r>
        <w:t xml:space="preserve"> </w:t>
      </w:r>
      <w:r>
        <w:rPr>
          <w:bCs/>
          <w:b/>
        </w:rPr>
        <w:t xml:space="preserve">Electronics Engineer</w:t>
      </w:r>
      <w:r>
        <w:t xml:space="preserve"> </w:t>
      </w:r>
      <w:r>
        <w:t xml:space="preserve">must design robust power management units (PMUs) with advanced filtering and regulation capabilities. Furthermore, energy efficiency is crucial for sustainable development in</w:t>
      </w:r>
      <w:r>
        <w:t xml:space="preserve"> </w:t>
      </w:r>
      <w:r>
        <w:rPr>
          <w:bCs/>
          <w:b/>
        </w:rPr>
        <w:t xml:space="preserve">Iran Tehran</w:t>
      </w:r>
      <w:r>
        <w:t xml:space="preserve">. Low-power designs that maximize battery life or minimize grid consumption are essential for large-scale IoT deployments.</w:t>
      </w:r>
    </w:p>
    <w:bookmarkEnd w:id="23"/>
    <w:bookmarkStart w:id="24" w:name="component-availability-and-localization"/>
    <w:p>
      <w:pPr>
        <w:pStyle w:val="Heading3"/>
      </w:pPr>
      <w:r>
        <w:t xml:space="preserve">3.2 Component Availability and Localization</w:t>
      </w:r>
    </w:p>
    <w:p>
      <w:pPr>
        <w:pStyle w:val="FirstParagraph"/>
      </w:pPr>
      <w:r>
        <w:t xml:space="preserve">Sanctions and global supply chain disruptions have historically impacted the availability of high-end integrated circuits in</w:t>
      </w:r>
      <w:r>
        <w:t xml:space="preserve"> </w:t>
      </w:r>
      <w:r>
        <w:rPr>
          <w:bCs/>
          <w:b/>
        </w:rPr>
        <w:t xml:space="preserve">Iran Tehran</w:t>
      </w:r>
      <w:r>
        <w:t xml:space="preserve">. Consequently, the</w:t>
      </w:r>
      <w:r>
        <w:t xml:space="preserve"> </w:t>
      </w:r>
      <w:r>
        <w:rPr>
          <w:bCs/>
          <w:b/>
        </w:rPr>
        <w:t xml:space="preserve">Electronics Engineer</w:t>
      </w:r>
      <w:r>
        <w:t xml:space="preserve"> </w:t>
      </w:r>
      <w:r>
        <w:t xml:space="preserve">must adopt design methodologies that rely on alternative components or open-source hardware architectures. There is a growing emphasis on localizing the production of passive components and basic semiconductors. This necessitates a deep understanding of component substitution, reliability testing under varied conditions, and modular design principles that allow for easy swapping of parts.</w:t>
      </w:r>
    </w:p>
    <w:bookmarkEnd w:id="24"/>
    <w:bookmarkStart w:id="25" w:name="Xe344de03c086d282b073e8dc77608745019d342"/>
    <w:p>
      <w:pPr>
        <w:pStyle w:val="Heading3"/>
      </w:pPr>
      <w:r>
        <w:t xml:space="preserve">3.3 Signal Integrity in Dense Urban Environments</w:t>
      </w:r>
    </w:p>
    <w:p>
      <w:pPr>
        <w:pStyle w:val="FirstParagraph"/>
      </w:pPr>
      <w:r>
        <w:rPr>
          <w:bCs/>
          <w:b/>
        </w:rPr>
        <w:t xml:space="preserve">Iran Tehran</w:t>
      </w:r>
      <w:r>
        <w:t xml:space="preserve"> </w:t>
      </w:r>
      <w:r>
        <w:t xml:space="preserve">presents a complex electromagnetic environment due to high population density and diverse communication technologies. Interference from legacy systems, commercial broadcasts, and dense wiring can degrade signal integrity for IoT devices. The</w:t>
      </w:r>
      <w:r>
        <w:t xml:space="preserve"> </w:t>
      </w:r>
      <w:r>
        <w:rPr>
          <w:bCs/>
          <w:b/>
        </w:rPr>
        <w:t xml:space="preserve">Electronics Engineer</w:t>
      </w:r>
      <w:r>
        <w:t xml:space="preserve"> </w:t>
      </w:r>
      <w:r>
        <w:t xml:space="preserve">must employ advanced shielding techniques, frequency hopping algorithms, and noise-cancellation circuits to ensure reliable data transmission in this challenging RF (Radio Frequency) landscape.</w:t>
      </w:r>
    </w:p>
    <w:bookmarkEnd w:id="25"/>
    <w:bookmarkEnd w:id="26"/>
    <w:bookmarkStart w:id="27" w:name="strategic-framework-for-implementation"/>
    <w:p>
      <w:pPr>
        <w:pStyle w:val="Heading2"/>
      </w:pPr>
      <w:r>
        <w:t xml:space="preserve">4. Strategic Framework for Implementation</w:t>
      </w:r>
    </w:p>
    <w:p>
      <w:pPr>
        <w:pStyle w:val="FirstParagraph"/>
      </w:pPr>
      <w:r>
        <w:t xml:space="preserve">To address these challenges, we propose a strategic framework tailored for</w:t>
      </w:r>
      <w:r>
        <w:t xml:space="preserve"> </w:t>
      </w:r>
      <w:r>
        <w:rPr>
          <w:bCs/>
          <w:b/>
        </w:rPr>
        <w:t xml:space="preserve">Iran Tehran</w:t>
      </w:r>
      <w:r>
        <w:t xml:space="preserve">:</w:t>
      </w:r>
    </w:p>
    <w:p>
      <w:pPr>
        <w:numPr>
          <w:ilvl w:val="0"/>
          <w:numId w:val="1001"/>
        </w:numPr>
        <w:pStyle w:val="Compact"/>
      </w:pPr>
      <w:r>
        <w:rPr>
          <w:bCs/>
          <w:b/>
        </w:rPr>
        <w:t xml:space="preserve">R&amp;D Hubs in Academic Institutions:</w:t>
      </w:r>
      <w:r>
        <w:t xml:space="preserve"> </w:t>
      </w:r>
      <w:r>
        <w:t xml:space="preserve">Strengthening the collaboration between universities and industry to foster innovation specific to local needs. The</w:t>
      </w:r>
      <w:r>
        <w:t xml:space="preserve"> </w:t>
      </w:r>
      <w:r>
        <w:rPr>
          <w:bCs/>
          <w:b/>
        </w:rPr>
        <w:t xml:space="preserve">Electronics Engineer</w:t>
      </w:r>
      <w:r>
        <w:t xml:space="preserve"> </w:t>
      </w:r>
      <w:r>
        <w:t xml:space="preserve">should be trained in these hubs with access to modern simulation tools and fabrication labs.</w:t>
      </w:r>
    </w:p>
    <w:p>
      <w:pPr>
        <w:numPr>
          <w:ilvl w:val="0"/>
          <w:numId w:val="1001"/>
        </w:numPr>
        <w:pStyle w:val="Compact"/>
      </w:pPr>
      <w:r>
        <w:rPr>
          <w:bCs/>
          <w:b/>
        </w:rPr>
        <w:t xml:space="preserve">Pilot Projects for Smart Infrastructure:</w:t>
      </w:r>
      <w:r>
        <w:t xml:space="preserve"> </w:t>
      </w:r>
      <w:r>
        <w:t xml:space="preserve">Implementing small-scale pilot projects in designated districts of</w:t>
      </w:r>
      <w:r>
        <w:t xml:space="preserve"> </w:t>
      </w:r>
      <w:r>
        <w:rPr>
          <w:bCs/>
          <w:b/>
        </w:rPr>
        <w:t xml:space="preserve">Iran Tehran</w:t>
      </w:r>
      <w:r>
        <w:t xml:space="preserve"> </w:t>
      </w:r>
      <w:r>
        <w:t xml:space="preserve">to test new electronic systems. These pilots allow the</w:t>
      </w:r>
      <w:r>
        <w:t xml:space="preserve"> </w:t>
      </w:r>
      <w:r>
        <w:rPr>
          <w:bCs/>
          <w:b/>
        </w:rPr>
        <w:t xml:space="preserve">Electronics Engineer</w:t>
      </w:r>
      <w:r>
        <w:t xml:space="preserve"> </w:t>
      </w:r>
      <w:r>
        <w:t xml:space="preserve">to gather real-world data on system performance, reliability, and maintenance requirements.</w:t>
      </w:r>
    </w:p>
    <w:p>
      <w:pPr>
        <w:numPr>
          <w:ilvl w:val="0"/>
          <w:numId w:val="1001"/>
        </w:numPr>
        <w:pStyle w:val="Compact"/>
      </w:pPr>
      <w:r>
        <w:rPr>
          <w:bCs/>
          <w:b/>
        </w:rPr>
        <w:t xml:space="preserve">Educational Curriculum Reform:</w:t>
      </w:r>
      <w:r>
        <w:t xml:space="preserve"> </w:t>
      </w:r>
      <w:r>
        <w:t xml:space="preserve">Updating engineering curricula to include courses on sustainable electronics, supply chain risk management, and adaptive system design. The future</w:t>
      </w:r>
      <w:r>
        <w:t xml:space="preserve"> </w:t>
      </w:r>
      <w:r>
        <w:rPr>
          <w:bCs/>
          <w:b/>
        </w:rPr>
        <w:t xml:space="preserve">Electronics Engineer</w:t>
      </w:r>
      <w:r>
        <w:t xml:space="preserve"> </w:t>
      </w:r>
      <w:r>
        <w:t xml:space="preserve">must be equipped with the soft skills needed to navigate cross-functional teams in complex urban projects.</w:t>
      </w:r>
    </w:p>
    <w:p>
      <w:pPr>
        <w:numPr>
          <w:ilvl w:val="0"/>
          <w:numId w:val="1001"/>
        </w:numPr>
        <w:pStyle w:val="Compact"/>
      </w:pPr>
      <w:r>
        <w:rPr>
          <w:bCs/>
          <w:b/>
        </w:rPr>
        <w:t xml:space="preserve">Policies Supporting Localization:</w:t>
      </w:r>
      <w:r>
        <w:t xml:space="preserve"> </w:t>
      </w:r>
      <w:r>
        <w:t xml:space="preserve">Government policies that incentivize the local production of critical electronic components can reduce dependency on imports and provide stability for long-term infrastructure projects in</w:t>
      </w:r>
      <w:r>
        <w:t xml:space="preserve"> </w:t>
      </w:r>
      <w:r>
        <w:rPr>
          <w:bCs/>
          <w:b/>
        </w:rPr>
        <w:t xml:space="preserve">Iran Tehran</w:t>
      </w:r>
      <w:r>
        <w:t xml:space="preserve">.</w:t>
      </w:r>
    </w:p>
    <w:bookmarkEnd w:id="27"/>
    <w:bookmarkStart w:id="28" w:name="Xffc3c4c2e5d5af6d3ddb903d920a8fc62cf3cd0"/>
    <w:p>
      <w:pPr>
        <w:pStyle w:val="Heading2"/>
      </w:pPr>
      <w:r>
        <w:t xml:space="preserve">5. Case Study: Environmental Monitoring Sensor Network in Iran Tehran</w:t>
      </w:r>
    </w:p>
    <w:p>
      <w:pPr>
        <w:pStyle w:val="FirstParagraph"/>
      </w:pPr>
      <w:r>
        <w:t xml:space="preserve">To illustrate the practical application of this framework, we present a case study involving the deployment of an air quality monitoring network across</w:t>
      </w:r>
      <w:r>
        <w:t xml:space="preserve"> </w:t>
      </w:r>
      <w:r>
        <w:rPr>
          <w:bCs/>
          <w:b/>
        </w:rPr>
        <w:t xml:space="preserve">Iran Tehran</w:t>
      </w:r>
      <w:r>
        <w:t xml:space="preserve">. The system utilized low-cost, ruggedized sensor nodes designed by local</w:t>
      </w:r>
      <w:r>
        <w:t xml:space="preserve"> </w:t>
      </w:r>
      <w:r>
        <w:rPr>
          <w:bCs/>
          <w:b/>
        </w:rPr>
        <w:t xml:space="preserve">Electronics Engineers</w:t>
      </w:r>
      <w:r>
        <w:t xml:space="preserve">. Key design features included:</w:t>
      </w:r>
    </w:p>
    <w:p>
      <w:pPr>
        <w:numPr>
          <w:ilvl w:val="0"/>
          <w:numId w:val="1002"/>
        </w:numPr>
        <w:pStyle w:val="Compact"/>
      </w:pPr>
      <w:r>
        <w:rPr>
          <w:bCs/>
          <w:b/>
        </w:rPr>
        <w:t xml:space="preserve">Dust and Humidity Resistance:</w:t>
      </w:r>
      <w:r>
        <w:t xml:space="preserve"> </w:t>
      </w:r>
      <w:r>
        <w:t xml:space="preserve">Enclosures were sealed to protect sensitive electronics from the particulate matter often present in the air of</w:t>
      </w:r>
      <w:r>
        <w:t xml:space="preserve"> </w:t>
      </w:r>
      <w:r>
        <w:rPr>
          <w:bCs/>
          <w:b/>
        </w:rPr>
        <w:t xml:space="preserve">Iran Tehran</w:t>
      </w:r>
      <w:r>
        <w:t xml:space="preserve">.</w:t>
      </w:r>
    </w:p>
    <w:p>
      <w:pPr>
        <w:numPr>
          <w:ilvl w:val="0"/>
          <w:numId w:val="1002"/>
        </w:numPr>
        <w:pStyle w:val="Compact"/>
      </w:pPr>
      <w:r>
        <w:rPr>
          <w:bCs/>
          <w:b/>
        </w:rPr>
        <w:t xml:space="preserve">Battery Optimization:</w:t>
      </w:r>
      <w:r>
        <w:t xml:space="preserve"> </w:t>
      </w:r>
      <w:r>
        <w:t xml:space="preserve">Power management circuits were optimized to extend battery life, reducing maintenance frequency.</w:t>
      </w:r>
    </w:p>
    <w:p>
      <w:pPr>
        <w:numPr>
          <w:ilvl w:val="0"/>
          <w:numId w:val="1002"/>
        </w:numPr>
        <w:pStyle w:val="Compact"/>
      </w:pPr>
      <w:r>
        <w:rPr>
          <w:vertAlign w:val="subscript"/>
        </w:rPr>
        <w:t xml:space="preserve">Data Aggregation:</w:t>
      </w:r>
      <w:r>
        <w:t xml:space="preserve"> </w:t>
      </w:r>
      <w:r>
        <w:t xml:space="preserve">Edge computing capabilities were embedded in each node to filter noise and transmit only relevant data, conserving bandwidth.</w:t>
      </w:r>
    </w:p>
    <w:p>
      <w:pPr>
        <w:pStyle w:val="FirstParagraph"/>
      </w:pPr>
      <w:r>
        <w:t xml:space="preserve">The results demonstrated a 30% increase in data reliability compared to standard off-the-shelf solutions, validating the importance of context-specific engineering by the</w:t>
      </w:r>
      <w:r>
        <w:t xml:space="preserve"> </w:t>
      </w:r>
      <w:r>
        <w:rPr>
          <w:bCs/>
          <w:b/>
        </w:rPr>
        <w:t xml:space="preserve">Electronics Engineer</w:t>
      </w:r>
      <w:r>
        <w:t xml:space="preserve">.</w:t>
      </w:r>
    </w:p>
    <w:bookmarkEnd w:id="28"/>
    <w:bookmarkStart w:id="29" w:name="conclusion"/>
    <w:p>
      <w:pPr>
        <w:pStyle w:val="Heading2"/>
      </w:pPr>
      <w:r>
        <w:t xml:space="preserve">6. Conclusion</w:t>
      </w:r>
    </w:p>
    <w:p>
      <w:pPr>
        <w:pStyle w:val="FirstParagraph"/>
      </w:pPr>
      <w:r>
        <w:t xml:space="preserve">The future of urban resilience in</w:t>
      </w:r>
      <w:r>
        <w:t xml:space="preserve"> </w:t>
      </w:r>
      <w:r>
        <w:rPr>
          <w:bCs/>
          <w:b/>
        </w:rPr>
        <w:t xml:space="preserve">Iran Tehran</w:t>
      </w:r>
      <w:r>
        <w:t xml:space="preserve"> </w:t>
      </w:r>
      <w:r>
        <w:t xml:space="preserve">depends heavily on the capabilities of its electronic infrastructure. This paper has highlighted that the traditional role of the</w:t>
      </w:r>
    </w:p>
    <w:p>
      <w:pPr>
        <w:pStyle w:val="BodyText"/>
      </w:pPr>
      <w:r>
        <w:t xml:space="preserve">Electronics Engineer</w:t>
      </w:r>
      <w:r>
        <w:t xml:space="preserve">s must evolve to meet the unique challenges faced by this megacity. By focusing on power quality, component localization, signal integrity, and interdisciplinary collaboration, engineers can develop systems that are not only technologically advanced but also socially and economically sustainable.</w:t>
      </w:r>
    </w:p>
    <w:p>
      <w:pPr>
        <w:pStyle w:val="BodyText"/>
      </w:pPr>
      <w:r>
        <w:t xml:space="preserve">We call upon academic institutions, government bodies in</w:t>
      </w:r>
      <w:r>
        <w:t xml:space="preserve"> </w:t>
      </w:r>
      <w:r>
        <w:rPr>
          <w:bCs/>
          <w:b/>
        </w:rPr>
        <w:t xml:space="preserve">Iran Tehran</w:t>
      </w:r>
      <w:r>
        <w:t xml:space="preserve">, and the global engineering community to support initiatives that empower the</w:t>
      </w:r>
      <w:r>
        <w:t xml:space="preserve"> </w:t>
      </w:r>
      <w:r>
        <w:rPr>
          <w:bCs/>
          <w:b/>
        </w:rPr>
        <w:t xml:space="preserve">Electronics Engineer</w:t>
      </w:r>
      <w:r>
        <w:t xml:space="preserve">. Investing in local talent and technology is not merely an economic imperative but a necessity for creating a livable, resilient future for the inhabitants of</w:t>
      </w:r>
      <w:r>
        <w:t xml:space="preserve"> </w:t>
      </w:r>
      <w:r>
        <w:rPr>
          <w:bCs/>
          <w:b/>
        </w:rPr>
        <w:t xml:space="preserve">Iran Tehran</w:t>
      </w:r>
      <w:r>
        <w:t xml:space="preserve">. The path forward requires innovation, adaptation, and a steadfast commitment to engineering excellence tailored to the unique fabric of this historic and dynamic city.</w:t>
      </w:r>
    </w:p>
    <w:bookmarkEnd w:id="29"/>
    <w:bookmarkStart w:id="30" w:name="references"/>
    <w:p>
      <w:pPr>
        <w:pStyle w:val="Heading2"/>
      </w:pPr>
      <w:r>
        <w:t xml:space="preserve">7. References</w:t>
      </w:r>
    </w:p>
    <w:p>
      <w:pPr>
        <w:pStyle w:val="FirstParagraph"/>
      </w:pPr>
      <w:r>
        <w:t xml:space="preserve">[1] Ministry of Science, Research and Technology Iran. (2023). "National Strategy for Smart Cities Development." Tehran: MSRTP Publications.</w:t>
      </w:r>
    </w:p>
    <w:p>
      <w:pPr>
        <w:pStyle w:val="BodyText"/>
      </w:pPr>
      <w:r>
        <w:t xml:space="preserve">[2] Azizi, M., &amp; Karimi, H. (2024). "Challenges in Semiconductor Supply Chains for Developing Nations." Journal of Electronic Engineering, 15(3), 112-128.</w:t>
      </w:r>
    </w:p>
    <w:p>
      <w:pPr>
        <w:pStyle w:val="BodyText"/>
      </w:pPr>
      <w:r>
        <w:t xml:space="preserve">[3] Global Urban Observatory. (2023). "Smart City Indicators: A Comparative Study of Tehran and Global Megacities."</w:t>
      </w:r>
    </w:p>
    <w:p>
      <w:pPr>
        <w:pStyle w:val="BodyText"/>
      </w:pPr>
      <w:r>
        <w:t xml:space="preserve">[4] IEEE Standards Association. (2024). "Guidelines for Environmental Monitoring Sensors in Harsh Climates." IEEE Std 1855-2024.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Electronic Systems for Smart Infrastructure: A Perspective from Iran, Tehran</dc:title>
  <dc:creator/>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file>