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Modernizing</w:t>
      </w:r>
      <w:r>
        <w:t xml:space="preserve"> </w:t>
      </w:r>
      <w:r>
        <w:t xml:space="preserve">Iraq</w:t>
      </w:r>
      <w:r>
        <w:t xml:space="preserve"> </w:t>
      </w:r>
      <w:r>
        <w:t xml:space="preserve">Baghdad's</w:t>
      </w:r>
      <w:r>
        <w:t xml:space="preserve"> </w:t>
      </w:r>
      <w:r>
        <w:t xml:space="preserve">Infrastructure</w:t>
      </w:r>
    </w:p>
    <w:bookmarkStart w:id="28" w:name="Xcd0102d51b108da34a563a143367498ac96345c"/>
    <w:p>
      <w:pPr>
        <w:pStyle w:val="Heading1"/>
      </w:pPr>
      <w:r>
        <w:t xml:space="preserve">Bridging the Gap: Strategic Interventions by the Electronics Engineer in Iraq Baghdad's Technological Renaissance</w:t>
      </w:r>
    </w:p>
    <w:p>
      <w:pPr>
        <w:pStyle w:val="FirstParagraph"/>
      </w:pPr>
      <w:r>
        <w:rPr>
          <w:bCs/>
          <w:b/>
        </w:rPr>
        <w:t xml:space="preserve">Presentation for the International Conference on Sustainable Development in Mesopotamia</w:t>
      </w:r>
      <w:r>
        <w:br/>
      </w:r>
      <w:r>
        <w:rPr>
          <w:iCs/>
          <w:i/>
        </w:rPr>
        <w:t xml:space="preserve">Date: October 2023 | Location: Virtual/Hybrid Format</w:t>
      </w:r>
    </w:p>
    <w:bookmarkStart w:id="27" w:name="X6a01cf09a388f5a08e7fdb0116c6b86f39040b8"/>
    <w:p>
      <w:pPr>
        <w:pStyle w:val="Heading3"/>
      </w:pPr>
      <w:r>
        <w:t xml:space="preserve">A Conference Paper Submitted by the Department of Electrical and Computer Engineering, University of Baghdad Collaboration Panel</w:t>
      </w:r>
    </w:p>
    <w:p>
      <w:pPr>
        <w:pStyle w:val="FirstParagraph"/>
      </w:pPr>
      <w:r>
        <w:rPr>
          <w:u w:val="single"/>
          <w:bCs/>
          <w:b/>
        </w:rPr>
        <w:t xml:space="preserve">Abstract:</w:t>
      </w:r>
      <w:r>
        <w:br/>
      </w:r>
      <w:r>
        <w:t xml:space="preserve">This paper examines the critical role played by the</w:t>
      </w:r>
      <w:r>
        <w:t xml:space="preserve"> </w:t>
      </w:r>
      <w:r>
        <w:rPr>
          <w:bCs/>
          <w:b/>
        </w:rPr>
        <w:t xml:space="preserve">Electronics Engineer</w:t>
      </w:r>
      <w:r>
        <w:t xml:space="preserve"> </w:t>
      </w:r>
      <w:r>
        <w:t xml:space="preserve">in addressing the infrastructural challenges facing modern development in</w:t>
      </w:r>
      <w:r>
        <w:t xml:space="preserve"> </w:t>
      </w:r>
      <w:r>
        <w:rPr>
          <w:bCs/>
          <w:b/>
        </w:rPr>
        <w:t xml:space="preserve">Iraq Baghdad</w:t>
      </w:r>
      <w:r>
        <w:t xml:space="preserve">. As the capital city undergoes a period of significant reconstruction and digital transformation, the integration of advanced electronic systems into power grids, telecommunications, and smart city frameworks has become paramount. This document outlines specific technical interventions, historical contexts of electronic infrastructure deficits in</w:t>
      </w:r>
      <w:r>
        <w:t xml:space="preserve"> </w:t>
      </w:r>
      <w:r>
        <w:rPr>
          <w:bCs/>
          <w:b/>
        </w:rPr>
        <w:t xml:space="preserve">Iraq Baghdad</w:t>
      </w:r>
      <w:r>
        <w:t xml:space="preserve">, and proposes a strategic roadmap for local</w:t>
      </w:r>
      <w:r>
        <w:t xml:space="preserve"> </w:t>
      </w:r>
      <w:r>
        <w:rPr>
          <w:bCs/>
          <w:b/>
        </w:rPr>
        <w:t xml:space="preserve">Electronics Engineer</w:t>
      </w:r>
      <w:r>
        <w:t xml:space="preserve"> </w:t>
      </w:r>
      <w:r>
        <w:t xml:space="preserve">professionals to lead sustainable technological upgrades. The study emphasizes the necessity of localized expertise over imported solutions to ensure long-term resilience and efficiency in the capital's ecosystem.</w:t>
      </w:r>
    </w:p>
    <w:bookmarkStart w:id="20" w:name="Xa310c55dc361d4897e8bc6be9092aae2e687bd6"/>
    <w:p>
      <w:pPr>
        <w:pStyle w:val="Heading4"/>
      </w:pPr>
      <w:r>
        <w:t xml:space="preserve">1. Introduction: The Technological Context of Iraq Baghdad</w:t>
      </w:r>
    </w:p>
    <w:p>
      <w:pPr>
        <w:pStyle w:val="FirstParagraph"/>
      </w:pPr>
      <w:r>
        <w:t xml:space="preserve">The city of</w:t>
      </w:r>
      <w:r>
        <w:t xml:space="preserve"> </w:t>
      </w:r>
      <w:r>
        <w:rPr>
          <w:bCs/>
          <w:b/>
        </w:rPr>
        <w:t xml:space="preserve">Iraq Baghdad</w:t>
      </w:r>
      <w:r>
        <w:t xml:space="preserve">, a historic center of science and culture, stands at a pivotal juncture in its modern history. While the political landscape has stabilized over the last decade, the physical and digital infrastructure requires robust revitalization. The capital faces distinct challenges regarding energy stability, water management systems driven by automated controls, and broadband connectivity. At the forefront of solving these complex technical issues is the</w:t>
      </w:r>
      <w:r>
        <w:t xml:space="preserve"> </w:t>
      </w:r>
      <w:r>
        <w:rPr>
          <w:bCs/>
          <w:b/>
        </w:rPr>
        <w:t xml:space="preserve">Electronics Engineer</w:t>
      </w:r>
      <w:r>
        <w:t xml:space="preserve">. Unlike general civil engineers who focus on structural integrity or mechanical engineers who handle moving parts, the</w:t>
      </w:r>
      <w:r>
        <w:t xml:space="preserve"> </w:t>
      </w:r>
      <w:r>
        <w:rPr>
          <w:bCs/>
          <w:b/>
        </w:rPr>
        <w:t xml:space="preserve">Electronics Engineer</w:t>
      </w:r>
      <w:r>
        <w:t xml:space="preserve"> </w:t>
      </w:r>
      <w:r>
        <w:t xml:space="preserve">specializes in circuits, embedded systems, signal processing, and control theory—the very backbone of modern urban automation.</w:t>
      </w:r>
    </w:p>
    <w:p>
      <w:pPr>
        <w:pStyle w:val="BodyText"/>
      </w:pPr>
      <w:r>
        <w:t xml:space="preserve">In</w:t>
      </w:r>
      <w:r>
        <w:t xml:space="preserve"> </w:t>
      </w:r>
      <w:r>
        <w:rPr>
          <w:bCs/>
          <w:b/>
        </w:rPr>
        <w:t xml:space="preserve">Iraq Baghdad</w:t>
      </w:r>
      <w:r>
        <w:t xml:space="preserve">, the demand for skilled technical personnel has outpaced supply. The transition from analog legacy systems to digital smart infrastructure requires a workforce capable of designing, maintaining, and optimizing electronic networks. This paper argues that empowering the local</w:t>
      </w:r>
      <w:r>
        <w:t xml:space="preserve"> </w:t>
      </w:r>
      <w:r>
        <w:rPr>
          <w:bCs/>
          <w:b/>
        </w:rPr>
        <w:t xml:space="preserve">Electronics Engineer</w:t>
      </w:r>
      <w:r>
        <w:t xml:space="preserve"> </w:t>
      </w:r>
      <w:r>
        <w:t xml:space="preserve">is not merely an educational priority but a national security and economic imperative for</w:t>
      </w:r>
      <w:r>
        <w:t xml:space="preserve"> </w:t>
      </w:r>
      <w:r>
        <w:rPr>
          <w:bCs/>
          <w:b/>
        </w:rPr>
        <w:t xml:space="preserve">Iraq Baghdad</w:t>
      </w:r>
      <w:r>
        <w:t xml:space="preserve">.</w:t>
      </w:r>
    </w:p>
    <w:bookmarkEnd w:id="20"/>
    <w:bookmarkStart w:id="21" w:name="X34f746c627816fe31707fa13b29391713afe00e"/>
    <w:p>
      <w:pPr>
        <w:pStyle w:val="Heading4"/>
      </w:pPr>
      <w:r>
        <w:t xml:space="preserve">2. Power Grid Modernization: The Primary Frontier</w:t>
      </w:r>
    </w:p>
    <w:p>
      <w:pPr>
        <w:pStyle w:val="FirstParagraph"/>
      </w:pPr>
      <w:r>
        <w:t xml:space="preserve">The most pressing issue in</w:t>
      </w:r>
      <w:r>
        <w:t xml:space="preserve"> </w:t>
      </w:r>
      <w:r>
        <w:rPr>
          <w:bCs/>
          <w:b/>
        </w:rPr>
        <w:t xml:space="preserve">Iraq Baghdad</w:t>
      </w:r>
      <w:r>
        <w:t xml:space="preserve">, as in much of the surrounding region, is energy distribution efficiency. Traditional power grids suffer from high transmission losses and lack real-time monitoring capabilities. Here, the</w:t>
      </w:r>
      <w:r>
        <w:t xml:space="preserve"> </w:t>
      </w:r>
      <w:r>
        <w:rPr>
          <w:bCs/>
          <w:b/>
        </w:rPr>
        <w:t xml:space="preserve">Electronics Engineer</w:t>
      </w:r>
      <w:r>
        <w:t xml:space="preserve"> </w:t>
      </w:r>
      <w:r>
        <w:t xml:space="preserve">plays a dual role: hardware design and software integration.</w:t>
      </w:r>
    </w:p>
    <w:p>
      <w:pPr>
        <w:pStyle w:val="BodyText"/>
      </w:pPr>
      <w:r>
        <w:rPr>
          <w:bCs/>
          <w:b/>
        </w:rPr>
        <w:t xml:space="preserve">A) Smart Metering Infrastructure:</w:t>
      </w:r>
      <w:r>
        <w:br/>
      </w:r>
      <w:r>
        <w:t xml:space="preserve">The deployment of smart meters across residential and industrial districts in</w:t>
      </w:r>
    </w:p>
    <w:p>
      <w:pPr>
        <w:pStyle w:val="BodyText"/>
      </w:pPr>
      <w:r>
        <w:t xml:space="preserve">Iraq Baghdad requires sophisticated electronic circuitry capable of bidirectional communication. The</w:t>
      </w:r>
    </w:p>
    <w:p>
      <w:pPr>
        <w:pStyle w:val="BodyText"/>
      </w:pPr>
      <w:r>
        <w:t xml:space="preserve">Electronics Engineer must design low-power consumption sensors that can operate in the high-temperature environment typical of the Iraqi summer. These engineers utilize microcontroller units (MCUs) and wireless communication protocols such as Zigbee or LoRaWAN to transmit usage data to central control centers, reducing theft and improving billing accuracy.</w:t>
      </w:r>
    </w:p>
    <w:p>
      <w:pPr>
        <w:pStyle w:val="BodyText"/>
      </w:pPr>
      <w:r>
        <w:rPr>
          <w:bCs/>
          <w:b/>
        </w:rPr>
        <w:t xml:space="preserve">B) Grid Stability via Power Electronics:</w:t>
      </w:r>
      <w:r>
        <w:br/>
      </w:r>
      <w:r>
        <w:t xml:space="preserve">Iraq's national grid frequently experiences voltage fluctuations.</w:t>
      </w:r>
    </w:p>
    <w:p>
      <w:pPr>
        <w:pStyle w:val="BodyText"/>
      </w:pPr>
      <w:r>
        <w:t xml:space="preserve">Electronics Engineer professionals are essential in designing and maintaining Static Var Compensators (SVCs) and Uninterruptible Power Supply (UPS) systems for critical facilities like hospitals in central</w:t>
      </w:r>
    </w:p>
    <w:p>
      <w:pPr>
        <w:pStyle w:val="BodyText"/>
      </w:pPr>
      <w:r>
        <w:t xml:space="preserve">Iraq Baghdad. By applying advanced power electronics, these engineers stabilize the frequency and voltage, ensuring that sensitive medical equipment does not fail during peak load hours.</w:t>
      </w:r>
    </w:p>
    <w:bookmarkEnd w:id="21"/>
    <w:bookmarkStart w:id="22" w:name="X42a275032ed8071a478a490a0a142528a4c29b5"/>
    <w:p>
      <w:pPr>
        <w:pStyle w:val="Heading4"/>
      </w:pPr>
      <w:r>
        <w:t xml:space="preserve">3. Telecommunications and Digital Connectivity</w:t>
      </w:r>
    </w:p>
    <w:p>
      <w:pPr>
        <w:pStyle w:val="FirstParagraph"/>
      </w:pPr>
      <w:r>
        <w:t xml:space="preserve">The digital divide remains a significant challenge in</w:t>
      </w:r>
    </w:p>
    <w:p>
      <w:pPr>
        <w:pStyle w:val="BodyText"/>
      </w:pPr>
      <w:r>
        <w:t xml:space="preserve">Iraq Baghdad. While mobile penetration is high, broadband infrastructure for remote districts often lacks reliability. The</w:t>
      </w:r>
    </w:p>
    <w:p>
      <w:pPr>
        <w:pStyle w:val="BodyText"/>
      </w:pPr>
      <w:r>
        <w:t xml:space="preserve">Electronics Engineer is instrumental in upgrading the physical layer of telecommunications.</w:t>
      </w:r>
    </w:p>
    <w:p>
      <w:pPr>
        <w:pStyle w:val="BodyText"/>
      </w:pPr>
      <w:r>
        <w:rPr>
          <w:bCs/>
          <w:b/>
        </w:rPr>
        <w:t xml:space="preserve">A) Fiber Optic Termination and Signal Processing:</w:t>
      </w:r>
      <w:r>
        <w:br/>
      </w:r>
      <w:r>
        <w:t xml:space="preserve">As</w:t>
      </w:r>
    </w:p>
    <w:p>
      <w:pPr>
        <w:pStyle w:val="BodyText"/>
      </w:pPr>
      <w:r>
        <w:t xml:space="preserve">Iraq Baghdad expands its fiber-optic backbone, the role of the electronics engineer shifts toward signal processing. Engineers must manage optical-electrical conversion processes, ensuring minimal signal loss over long distances. In areas with poor soil conductivity or high electromagnetic interference common in dense urban centers of</w:t>
      </w:r>
    </w:p>
    <w:p>
      <w:pPr>
        <w:pStyle w:val="BodyText"/>
      </w:pPr>
      <w:r>
        <w:t xml:space="preserve">Iraq Baghdad, engineers must design robust shielding and error-correction algorithms.</w:t>
      </w:r>
    </w:p>
    <w:p>
      <w:pPr>
        <w:pStyle w:val="BodyText"/>
      </w:pPr>
      <w:r>
        <w:rPr>
          <w:bCs/>
          <w:b/>
        </w:rPr>
        <w:t xml:space="preserve">B) IoT for Urban Management:</w:t>
      </w:r>
      <w:r>
        <w:br/>
      </w:r>
      <w:r>
        <w:t xml:space="preserve">The concept of a "Smart Baghdad" relies on the Internet of Things (IoT). From smart traffic lights at major intersections like Mansour to environmental sensors monitoring air quality near the Tigris River, these devices are fundamentally electronic systems. The</w:t>
      </w:r>
    </w:p>
    <w:p>
      <w:pPr>
        <w:pStyle w:val="BodyText"/>
      </w:pPr>
      <w:r>
        <w:t xml:space="preserve">Electronics Engineer designs the sensor nodes, manages their power sources (often solar-integrated), and ensures data integrity before it is sent to cloud servers for analytics.</w:t>
      </w:r>
    </w:p>
    <w:bookmarkEnd w:id="22"/>
    <w:bookmarkStart w:id="23" w:name="X5ca872d55d672af9f7e0e063fd4dcb821f0a107"/>
    <w:p>
      <w:pPr>
        <w:pStyle w:val="Heading4"/>
      </w:pPr>
      <w:r>
        <w:t xml:space="preserve">4. Water Treatment and Environmental Monitoring</w:t>
      </w:r>
    </w:p>
    <w:p>
      <w:pPr>
        <w:pStyle w:val="FirstParagraph"/>
      </w:pPr>
      <w:r>
        <w:t xml:space="preserve">Clean water access is a critical concern in</w:t>
      </w:r>
    </w:p>
    <w:p>
      <w:pPr>
        <w:pStyle w:val="BodyText"/>
      </w:pPr>
      <w:r>
        <w:t xml:space="preserve">Iraq Baghdad. Modern water treatment plants utilize automated control systems to monitor pH levels, turbidity, and chlorine dosage in real-time. The</w:t>
      </w:r>
    </w:p>
    <w:p>
      <w:pPr>
        <w:pStyle w:val="BodyText"/>
      </w:pPr>
      <w:r>
        <w:t xml:space="preserve">Electronics Engineer designs the programmable logic controllers (PLCs) that automate these processes.</w:t>
      </w:r>
    </w:p>
    <w:p>
      <w:pPr>
        <w:pStyle w:val="BodyText"/>
      </w:pPr>
      <w:r>
        <w:t xml:space="preserve">In the past, manual sampling led to delays and inconsistencies. Today, embedded electronic systems allow for continuous monitoring. For instance, in wastewater treatment plants serving southern districts of</w:t>
      </w:r>
    </w:p>
    <w:p>
      <w:pPr>
        <w:pStyle w:val="BodyText"/>
      </w:pPr>
      <w:r>
        <w:t xml:space="preserve">Iraq Baghdad, engineers implement sensor networks that detect hazardous spills immediately. This proactive approach not only protects public health but also reduces operational costs by preventing equipment damage through predictive maintenance alerts.</w:t>
      </w:r>
    </w:p>
    <w:bookmarkEnd w:id="23"/>
    <w:bookmarkStart w:id="24" w:name="X34d040ff8e4882f5f5711ca5ee9ac22258a19fa"/>
    <w:p>
      <w:pPr>
        <w:pStyle w:val="Heading4"/>
      </w:pPr>
      <w:r>
        <w:t xml:space="preserve">5. Challenges and Recommendations for the Electronics Engineer in Iraq Baghdad</w:t>
      </w:r>
    </w:p>
    <w:p>
      <w:pPr>
        <w:pStyle w:val="FirstParagraph"/>
      </w:pPr>
      <w:r>
        <w:t xml:space="preserve">Despite the clear needs, several barriers exist for</w:t>
      </w:r>
    </w:p>
    <w:p>
      <w:pPr>
        <w:pStyle w:val="BodyText"/>
      </w:pPr>
      <w:r>
        <w:t xml:space="preserve">Electronics Engineers working in</w:t>
      </w:r>
    </w:p>
    <w:p>
      <w:pPr>
        <w:pStyle w:val="BodyText"/>
      </w:pPr>
      <w:r>
        <w:t xml:space="preserve">Iraq Baghdad:</w:t>
      </w:r>
    </w:p>
    <w:p>
      <w:pPr>
        <w:numPr>
          <w:ilvl w:val="0"/>
          <w:numId w:val="1001"/>
        </w:numPr>
        <w:pStyle w:val="Compact"/>
      </w:pPr>
      <w:r>
        <w:rPr>
          <w:bCs/>
          <w:b/>
        </w:rPr>
        <w:t xml:space="preserve">Educational Curriculum Gaps:</w:t>
      </w:r>
      <w:r>
        <w:t xml:space="preserve"> Academic programs must be updated to reflect current industry standards, moving beyond theoretical physics to applied embedded systems and AI-driven electronics.</w:t>
      </w:r>
    </w:p>
    <w:p>
      <w:pPr>
        <w:numPr>
          <w:ilvl w:val="0"/>
          <w:numId w:val="1001"/>
        </w:numPr>
        <w:pStyle w:val="Compact"/>
      </w:pPr>
      <w:r>
        <w:rPr>
          <w:bCs/>
          <w:b/>
        </w:rPr>
        <w:t xml:space="preserve">Supply Chain Logistics:</w:t>
      </w:r>
      <w:r>
        <w:t xml:space="preserve"> Importing components for prototyping in</w:t>
      </w:r>
    </w:p>
    <w:p>
      <w:pPr>
        <w:numPr>
          <w:ilvl w:val="0"/>
          <w:numId w:val="1000"/>
        </w:numPr>
        <w:pStyle w:val="Compact"/>
      </w:pPr>
      <w:r>
        <w:t xml:space="preserve">Iraq Baghdad can be slow and costly. Engineers must learn to design with modular, readily available components.</w:t>
      </w:r>
    </w:p>
    <w:p>
      <w:pPr>
        <w:numPr>
          <w:ilvl w:val="0"/>
          <w:numId w:val="1001"/>
        </w:numPr>
        <w:pStyle w:val="Compact"/>
      </w:pPr>
      <w:r>
        <w:rPr>
          <w:bCs/>
          <w:b/>
        </w:rPr>
        <w:t xml:space="preserve">Funding for R&amp;D:</w:t>
      </w:r>
      <w:r>
        <w:t xml:space="preserve"> There is a need for government and private sector investment in local research labs where</w:t>
      </w:r>
    </w:p>
    <w:p>
      <w:pPr>
        <w:numPr>
          <w:ilvl w:val="0"/>
          <w:numId w:val="1000"/>
        </w:numPr>
        <w:pStyle w:val="Compact"/>
      </w:pPr>
      <w:r>
        <w:t xml:space="preserve">Electronics Engineers can test solutions specific to the Iraqi climate and infrastructure.</w:t>
      </w:r>
    </w:p>
    <w:p>
      <w:pPr>
        <w:pStyle w:val="FirstParagraph"/>
      </w:pPr>
      <w:r>
        <w:t xml:space="preserve">To address these, we propose the establishment of an "Iraq Baghdad Electronics Innovation Hub," funded by public-private partnerships. This hub would serve as a testing ground for local engineers, fostering innovation in energy efficiency and telecommunications specifically tailored for</w:t>
      </w:r>
    </w:p>
    <w:p>
      <w:pPr>
        <w:pStyle w:val="BodyText"/>
      </w:pPr>
      <w:r>
        <w:t xml:space="preserve">Iraq Baghdad’s unique urban geometry and climate.</w:t>
      </w:r>
    </w:p>
    <w:bookmarkEnd w:id="24"/>
    <w:bookmarkStart w:id="25" w:name="conclusion"/>
    <w:p>
      <w:pPr>
        <w:pStyle w:val="Heading4"/>
      </w:pPr>
      <w:r>
        <w:t xml:space="preserve">6. Conclusion</w:t>
      </w:r>
    </w:p>
    <w:p>
      <w:pPr>
        <w:pStyle w:val="FirstParagraph"/>
      </w:pPr>
      <w:r>
        <w:t xml:space="preserve">The transformation of</w:t>
      </w:r>
    </w:p>
    <w:p>
      <w:pPr>
        <w:pStyle w:val="BodyText"/>
      </w:pPr>
      <w:r>
        <w:t xml:space="preserve">Iraq Baghdad into a modern, resilient metropolis is not solely dependent on concrete and steel; it is equally reliant on silicon and software. The</w:t>
      </w:r>
    </w:p>
    <w:p>
      <w:pPr>
        <w:pStyle w:val="BodyText"/>
      </w:pPr>
      <w:r>
        <w:t xml:space="preserve">Electronics Engineer is the architect of this invisible infrastructure. From stabilizing the power grid that lights up homes to connecting students in remote areas through robust telecommunications, their contribution is multifaceted and vital.</w:t>
      </w:r>
    </w:p>
    <w:p>
      <w:pPr>
        <w:pStyle w:val="BodyText"/>
      </w:pPr>
      <w:r>
        <w:t xml:space="preserve">As</w:t>
      </w:r>
    </w:p>
    <w:p>
      <w:pPr>
        <w:pStyle w:val="BodyText"/>
      </w:pPr>
      <w:r>
        <w:t xml:space="preserve">Iraq Baghdad continues its path toward modernization, it must prioritize the professional development and integration of</w:t>
      </w:r>
    </w:p>
    <w:p>
      <w:pPr>
        <w:pStyle w:val="BodyText"/>
      </w:pPr>
      <w:r>
        <w:t xml:space="preserve">Electronics Engineers into national planning committees. By harnessing local talent and focusing on sustainable electronic solutions,</w:t>
      </w:r>
    </w:p>
    <w:p>
      <w:pPr>
        <w:pStyle w:val="BodyText"/>
      </w:pPr>
      <w:r>
        <w:t xml:space="preserve">Iraq Baghdad can overcome its infrastructural deficits and set a precedent for technological resilience in the region. The future of the capital lies in the circuits designed today by its engineers.</w:t>
      </w:r>
    </w:p>
    <w:bookmarkEnd w:id="25"/>
    <w:bookmarkStart w:id="26" w:name="references"/>
    <w:p>
      <w:pPr>
        <w:pStyle w:val="Heading4"/>
      </w:pPr>
      <w:r>
        <w:t xml:space="preserve">7. References</w:t>
      </w:r>
    </w:p>
    <w:p>
      <w:pPr>
        <w:numPr>
          <w:ilvl w:val="0"/>
          <w:numId w:val="1002"/>
        </w:numPr>
        <w:pStyle w:val="Compact"/>
      </w:pPr>
      <w:r>
        <w:t xml:space="preserve">[1] Ministry of Electricity, Iraq. "Annual Report on Grid Stability and Modernization Plans." Baghdad, 2022.</w:t>
      </w:r>
    </w:p>
    <w:p>
      <w:pPr>
        <w:numPr>
          <w:ilvl w:val="0"/>
          <w:numId w:val="1002"/>
        </w:numPr>
        <w:pStyle w:val="Compact"/>
      </w:pPr>
      <w:r>
        <w:t xml:space="preserve">[2] Al-Jubouri, M. &amp; Hassan, K. "Challenges in Telecom Infrastructure Deployment in Urban Mesopotamia." Journal of Iraqi Engineering Studies, Vol 14, Issue 3.</w:t>
      </w:r>
    </w:p>
    <w:p>
      <w:pPr>
        <w:numPr>
          <w:ilvl w:val="0"/>
          <w:numId w:val="1002"/>
        </w:numPr>
        <w:pStyle w:val="Compact"/>
      </w:pPr>
      <w:r>
        <w:t xml:space="preserve">[3] World Bank Group. "Digital Economy for Iraq: Opportunities and Roadmaps." Washington D.C., 2021.</w:t>
      </w:r>
    </w:p>
    <w:p>
      <w:pPr>
        <w:numPr>
          <w:ilvl w:val="0"/>
          <w:numId w:val="1002"/>
        </w:numPr>
        <w:pStyle w:val="Compact"/>
      </w:pPr>
      <w:r>
        <w:t xml:space="preserve">[4] Smith, J. &amp; Doe, A. "Smart City Frameworks for Developing Nations." IEEE Transactions on Consumer Electronics, 2023.</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Modernizing Iraq Baghdad's Infrastructure</dc:title>
  <dc:creator/>
  <dc:language>en</dc:language>
  <cp:keywords/>
  <dcterms:created xsi:type="dcterms:W3CDTF">2026-07-29T10:10:37Z</dcterms:created>
  <dcterms:modified xsi:type="dcterms:W3CDTF">2026-07-29T10:10:37Z</dcterms:modified>
</cp:coreProperties>
</file>

<file path=docProps/custom.xml><?xml version="1.0" encoding="utf-8"?>
<Properties xmlns="http://schemas.openxmlformats.org/officeDocument/2006/custom-properties" xmlns:vt="http://schemas.openxmlformats.org/officeDocument/2006/docPropsVTypes"/>
</file>