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31" w:name="X78d757faab65d38641658aaf10ca2f21a319db2"/>
    <w:p>
      <w:pPr>
        <w:pStyle w:val="Heading1"/>
      </w:pPr>
      <w:r>
        <w:t xml:space="preserve">The Role of the Electronics Engineer in Shaping the Technological Landscape of Saudi Arabia Riyadh</w:t>
      </w:r>
    </w:p>
    <w:p>
      <w:pPr>
        <w:pStyle w:val="FirstParagraph"/>
      </w:pPr>
      <w:r>
        <w:rPr>
          <w:bCs/>
          <w:b/>
        </w:rPr>
        <w:t xml:space="preserve">Author:</w:t>
      </w:r>
      <w:r>
        <w:t xml:space="preserve"> </w:t>
      </w:r>
      <w:r>
        <w:t xml:space="preserve">Dr. Ahmed Al-Farsi</w:t>
      </w:r>
      <w:r>
        <w:br/>
      </w:r>
      <w:r>
        <w:rPr>
          <w:bCs/>
          <w:b/>
        </w:rPr>
        <w:t xml:space="preserve">Affiliation:</w:t>
      </w:r>
      <w:r>
        <w:t xml:space="preserve"> </w:t>
      </w:r>
      <w:r>
        <w:t xml:space="preserve">Department of Electrical and Computer Engineering, King Saud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critical role of the Electronics Engineer within the rapid digital transformation occurring in Saudi Arabia Riyadh. As the Kingdom accelerates its Vision 2030 initiatives, the demand for sophisticated electronic systems in smart cities, renewable energy grids, and telecommunications infrastructure has reached unprecedented levels. This study analyzes how Electronics Engineers are pivotal in designing, implementing, and maintaining these complex systems. It specifically examines case studies from Riyadh’s NEOM satellite projects and the King Abdullah Financial District (KAFD), highlighting the technical challenges faced by engineers in harsh environmental conditions. The findings suggest that a specialized focus on robust hardware design, IoT integration, and energy-efficient circuitry is essential for sustainable urban development in the region.</w:t>
      </w:r>
    </w:p>
    <w:bookmarkEnd w:id="20"/>
    <w:bookmarkStart w:id="21" w:name="introduction"/>
    <w:p>
      <w:pPr>
        <w:pStyle w:val="Heading2"/>
      </w:pPr>
      <w:r>
        <w:t xml:space="preserve">1. Introduction</w:t>
      </w:r>
    </w:p>
    <w:p>
      <w:pPr>
        <w:pStyle w:val="FirstParagraph"/>
      </w:pPr>
      <w:r>
        <w:t xml:space="preserve">The Kingdom of Saudi Arabia is currently undergoing a profound economic and social transformation driven by Vision 2030. At the heart of this vision lies Riyadh, the capital city, which serves as the primary hub for technological innovation and administrative governance in the Middle East. As Riyadh evolves into a smart city ecosystem, the reliance on advanced electronic systems has become undeniable. From autonomous transportation networks to intelligent power grids, every facet of urban life is increasingly dependent on hardware and software integration.</w:t>
      </w:r>
    </w:p>
    <w:p>
      <w:pPr>
        <w:pStyle w:val="BodyText"/>
      </w:pPr>
      <w:r>
        <w:t xml:space="preserve">In this context, the</w:t>
      </w:r>
      <w:r>
        <w:t xml:space="preserve"> </w:t>
      </w:r>
      <w:r>
        <w:rPr>
          <w:bCs/>
          <w:b/>
        </w:rPr>
        <w:t xml:space="preserve">Electronics Engineer</w:t>
      </w:r>
      <w:r>
        <w:t xml:space="preserve"> </w:t>
      </w:r>
      <w:r>
        <w:t xml:space="preserve">emerges as a central figure in national development. Unlike traditional electrical engineers who may focus primarily on power generation, electronics engineers deal with the design of circuits, embedded systems, sensors, and microcontrollers that form the nervous system of modern infrastructure. This paper argues that the expertise of an</w:t>
      </w:r>
      <w:r>
        <w:t xml:space="preserve"> </w:t>
      </w:r>
      <w:r>
        <w:rPr>
          <w:bCs/>
          <w:b/>
        </w:rPr>
        <w:t xml:space="preserve">Electronics Engineer</w:t>
      </w:r>
      <w:r>
        <w:t xml:space="preserve"> </w:t>
      </w:r>
      <w:r>
        <w:t xml:space="preserve">is not merely supportive but foundational to achieving the ambitious technological goals set for</w:t>
      </w:r>
      <w:r>
        <w:t xml:space="preserve"> </w:t>
      </w:r>
      <w:r>
        <w:rPr>
          <w:bCs/>
          <w:b/>
        </w:rPr>
        <w:t xml:space="preserve">Saudi Arabia Riyadh</w:t>
      </w:r>
      <w:r>
        <w:t xml:space="preserve">.</w:t>
      </w:r>
    </w:p>
    <w:bookmarkEnd w:id="21"/>
    <w:bookmarkStart w:id="22" w:name="the-vision-2030-context-in-riyadh"/>
    <w:p>
      <w:pPr>
        <w:pStyle w:val="Heading2"/>
      </w:pPr>
      <w:r>
        <w:t xml:space="preserve">2. The Vision 2030 Context in Riyadh</w:t>
      </w:r>
    </w:p>
    <w:p>
      <w:pPr>
        <w:pStyle w:val="FirstParagraph"/>
      </w:pPr>
      <w:r>
        <w:t xml:space="preserve">Vision 2030 aims to diversify the Kingdom’s economy away from oil dependence towards robust sectors such as tourism, entertainment, and technology. In</w:t>
      </w:r>
      <w:r>
        <w:t xml:space="preserve"> </w:t>
      </w:r>
      <w:r>
        <w:rPr>
          <w:bCs/>
          <w:b/>
        </w:rPr>
        <w:t xml:space="preserve">Saudi Arabia Riyadh</w:t>
      </w:r>
      <w:r>
        <w:t xml:space="preserve">, this translates into massive infrastructure projects that require cutting-edge electronic solutions. The city is investing heavily in 5G network expansion, smart traffic management systems, and automated public utilities.</w:t>
      </w:r>
    </w:p>
    <w:p>
      <w:pPr>
        <w:pStyle w:val="BodyText"/>
      </w:pPr>
      <w:r>
        <w:t xml:space="preserve">The role of the</w:t>
      </w:r>
      <w:r>
        <w:t xml:space="preserve"> </w:t>
      </w:r>
      <w:r>
        <w:rPr>
          <w:bCs/>
          <w:b/>
        </w:rPr>
        <w:t xml:space="preserve">Electronics Engineer</w:t>
      </w:r>
      <w:r>
        <w:t xml:space="preserve"> </w:t>
      </w:r>
      <w:r>
        <w:t xml:space="preserve">here is multifaceted. They are responsible for ensuring that communication protocols are secure and efficient, that sensors can withstand extreme heat and dust storms typical of the region, and that consumer electronics meet local cultural and regulatory standards. For instance, the deployment of smart meters in residential compounds across Riyadh requires precise calibration by electronics engineers to ensure accurate data transmission to utility companies.</w:t>
      </w:r>
    </w:p>
    <w:bookmarkEnd w:id="22"/>
    <w:bookmarkStart w:id="26" w:name="Xe67a21dc61b5bee2dd5bcca4e4a741c38710597"/>
    <w:p>
      <w:pPr>
        <w:pStyle w:val="Heading2"/>
      </w:pPr>
      <w:r>
        <w:t xml:space="preserve">3. Key Areas of Electronic Engineering Application</w:t>
      </w:r>
    </w:p>
    <w:bookmarkStart w:id="23" w:name="smart-city-infrastructure-and-iot"/>
    <w:p>
      <w:pPr>
        <w:pStyle w:val="Heading3"/>
      </w:pPr>
      <w:r>
        <w:t xml:space="preserve">3.1 Smart City Infrastructure and IoT</w:t>
      </w:r>
    </w:p>
    <w:p>
      <w:pPr>
        <w:pStyle w:val="FirstParagraph"/>
      </w:pPr>
      <w:r>
        <w:t xml:space="preserve">The concept of the "Smart City" is central to Riyadh’s future planning. Internet of Things (IoT) devices are deployed throughout the city to monitor air quality, traffic flow, and waste management. An</w:t>
      </w:r>
      <w:r>
        <w:t xml:space="preserve"> </w:t>
      </w:r>
      <w:r>
        <w:rPr>
          <w:bCs/>
          <w:b/>
        </w:rPr>
        <w:t xml:space="preserve">Electronics Engineer</w:t>
      </w:r>
      <w:r>
        <w:t xml:space="preserve"> </w:t>
      </w:r>
      <w:r>
        <w:t xml:space="preserve">plays a crucial role in designing the low-power wide-area networks (LPWAN) that connect these sensors. The challenge lies in creating hardware that can operate continuously for years without battery replacement, given the high cost of maintenance in sprawling urban environments.</w:t>
      </w:r>
    </w:p>
    <w:p>
      <w:pPr>
        <w:pStyle w:val="BodyText"/>
      </w:pPr>
      <w:r>
        <w:t xml:space="preserve">In Riyadh, specific attention is paid to thermal management of electronic components. Engineers must utilize materials and cooling techniques that prevent circuit degradation under temperatures exceeding 50°C during summer months. This requires specialized knowledge in semiconductor physics and thermal engineering.</w:t>
      </w:r>
    </w:p>
    <w:bookmarkEnd w:id="23"/>
    <w:bookmarkStart w:id="24" w:name="renewable-energy-systems"/>
    <w:p>
      <w:pPr>
        <w:pStyle w:val="Heading3"/>
      </w:pPr>
      <w:r>
        <w:t xml:space="preserve">3.2 Renewable Energy Systems</w:t>
      </w:r>
    </w:p>
    <w:p>
      <w:pPr>
        <w:pStyle w:val="FirstParagraph"/>
      </w:pPr>
      <w:r>
        <w:t xml:space="preserve">Saudi Arabia aims to generate 50% of its energy from renewable sources by 2030. Riyadh is home to several large-scale solar farms, including those associated with the NEOM project. The conversion of solar energy into usable electricity involves complex power electronics. Here, the</w:t>
      </w:r>
      <w:r>
        <w:t xml:space="preserve"> </w:t>
      </w:r>
      <w:r>
        <w:rPr>
          <w:bCs/>
          <w:b/>
        </w:rPr>
        <w:t xml:space="preserve">Electronics Engineer</w:t>
      </w:r>
      <w:r>
        <w:t xml:space="preserve"> </w:t>
      </w:r>
      <w:r>
        <w:t xml:space="preserve">designs inverters, converters, and control systems that maximize efficiency and grid stability.</w:t>
      </w:r>
    </w:p>
    <w:p>
      <w:pPr>
        <w:pStyle w:val="BodyText"/>
      </w:pPr>
      <w:r>
        <w:t xml:space="preserve">The integration of photovoltaic arrays with the existing electrical grid in Riyadh requires sophisticated harmonic filtering and voltage regulation technologies. Electronics engineers are tasked with developing these solutions to prevent blackouts and ensure a stable power supply for both residential and industrial users.</w:t>
      </w:r>
    </w:p>
    <w:bookmarkEnd w:id="24"/>
    <w:bookmarkStart w:id="25" w:name="healthcare-technology"/>
    <w:p>
      <w:pPr>
        <w:pStyle w:val="Heading3"/>
      </w:pPr>
      <w:r>
        <w:t xml:space="preserve">3.3 Healthcare Technology</w:t>
      </w:r>
    </w:p>
    <w:p>
      <w:pPr>
        <w:pStyle w:val="FirstParagraph"/>
      </w:pPr>
      <w:r>
        <w:t xml:space="preserve">The healthcare sector in Saudi Arabia is also experiencing a digital revolution. Hospitals in Riyadh are adopting telemedicine platforms, wearable health monitors, and automated diagnostic equipment. The development of these medical devices falls squarely within the domain of biomedical electronics engineers.</w:t>
      </w:r>
    </w:p>
    <w:p>
      <w:pPr>
        <w:pStyle w:val="BodyText"/>
      </w:pPr>
      <w:r>
        <w:t xml:space="preserve">These engineers must ensure that devices comply with international safety standards while being robust enough for high-volume usage in crowded hospitals. For example, the design of portable ultrasound machines or continuous glucose monitors requires miniaturization techniques and low-noise signal processing algorithms, skills possessed by specialized electronics professionals.</w:t>
      </w:r>
    </w:p>
    <w:bookmarkEnd w:id="25"/>
    <w:bookmarkEnd w:id="26"/>
    <w:bookmarkStart w:id="27" w:name="Xe4027de1ea84afa913c818e142e0c55595bdb87"/>
    <w:p>
      <w:pPr>
        <w:pStyle w:val="Heading2"/>
      </w:pPr>
      <w:r>
        <w:t xml:space="preserve">4. Challenges Faced by Electronics Engineers in Riyadh</w:t>
      </w:r>
    </w:p>
    <w:p>
      <w:pPr>
        <w:pStyle w:val="FirstParagraph"/>
      </w:pPr>
      <w:r>
        <w:t xml:space="preserve">Despite the opportunities, there are significant challenges. The first is the environmental harshness. Sandstorms can clog ventilation systems and corrode unprotected circuit boards, leading to system failures. Engineers in Riyadh must employ conformal coatings and sealed enclosures to protect sensitive electronics.</w:t>
      </w:r>
    </w:p>
    <w:p>
      <w:pPr>
        <w:pStyle w:val="BodyText"/>
      </w:pPr>
      <w:r>
        <w:t xml:space="preserve">Secondly, there is a talent gap. While there is an increasing number of local graduates, the rapid pace of technological change requires continuous upskilling. The Kingdom is investing in training programs to bridge this gap, emphasizing hands-on experience with FPGA (Field-Programmable Gate Array) and ASIC (Application-Specific Integrated Circuit) design.</w:t>
      </w:r>
    </w:p>
    <w:p>
      <w:pPr>
        <w:pStyle w:val="BodyText"/>
      </w:pPr>
      <w:r>
        <w:t xml:space="preserve">Thirdly, supply chain logistics pose a risk. Importing specialized components can be slow and expensive. Therefore, local assembly and manufacturing of electronic devices are being encouraged in industrial cities near Riyadh, creating new opportunities for engineers in production engineering and quality control.</w:t>
      </w:r>
    </w:p>
    <w:bookmarkEnd w:id="27"/>
    <w:bookmarkStart w:id="28" w:name="future-outlook"/>
    <w:p>
      <w:pPr>
        <w:pStyle w:val="Heading2"/>
      </w:pPr>
      <w:r>
        <w:t xml:space="preserve">5. Future Outlook</w:t>
      </w:r>
    </w:p>
    <w:p>
      <w:pPr>
        <w:pStyle w:val="FirstParagraph"/>
      </w:pPr>
      <w:r>
        <w:t xml:space="preserve">The future of electronics engineering in</w:t>
      </w:r>
      <w:r>
        <w:t xml:space="preserve"> </w:t>
      </w:r>
      <w:r>
        <w:rPr>
          <w:bCs/>
          <w:b/>
        </w:rPr>
        <w:t xml:space="preserve">Saudi Arabia Riyadh</w:t>
      </w:r>
      <w:r>
        <w:t xml:space="preserve"> </w:t>
      </w:r>
      <w:r>
        <w:t xml:space="preserve">is bright but demanding. The advent of Artificial Intelligence (AI) hardware accelerators will require engineers to design custom silicon solutions for data centers located in the region. Furthermore, as electric vehicles (EVs) become more prevalent in Riyadh, the demand for battery management systems and charging infrastructure electronics will skyrocket.</w:t>
      </w:r>
    </w:p>
    <w:p>
      <w:pPr>
        <w:pStyle w:val="BodyText"/>
      </w:pPr>
      <w:r>
        <w:t xml:space="preserve">The</w:t>
      </w:r>
      <w:r>
        <w:t xml:space="preserve"> </w:t>
      </w:r>
      <w:r>
        <w:rPr>
          <w:bCs/>
          <w:b/>
        </w:rPr>
        <w:t xml:space="preserve">Electronics Engineer</w:t>
      </w:r>
      <w:r>
        <w:t xml:space="preserve"> </w:t>
      </w:r>
      <w:r>
        <w:t xml:space="preserve">must also focus on sustainability. Designing electronics that are recyclable and energy-efficient aligns with the global green agenda adopted by Saudi Arabia. This involves life-cycle analysis of electronic components and designing for disassembly.</w:t>
      </w:r>
    </w:p>
    <w:bookmarkEnd w:id="28"/>
    <w:bookmarkStart w:id="29" w:name="conclusion"/>
    <w:p>
      <w:pPr>
        <w:pStyle w:val="Heading2"/>
      </w:pPr>
      <w:r>
        <w:t xml:space="preserve">6. Conclusion</w:t>
      </w:r>
    </w:p>
    <w:p>
      <w:pPr>
        <w:pStyle w:val="FirstParagraph"/>
      </w:pPr>
      <w:r>
        <w:t xml:space="preserve">In conclusion, the transformation of</w:t>
      </w:r>
      <w:r>
        <w:t xml:space="preserve"> </w:t>
      </w:r>
      <w:r>
        <w:rPr>
          <w:bCs/>
          <w:b/>
        </w:rPr>
        <w:t xml:space="preserve">Saudi Arabia Riyadh</w:t>
      </w:r>
      <w:r>
        <w:t xml:space="preserve"> </w:t>
      </w:r>
      <w:r>
        <w:t xml:space="preserve">into a global technology hub is inextricably linked to the capabilities of its electronics engineering workforce. From smart city sensors to renewable energy inverters and medical devices, electronics engineers provide the hardware foundation for Vision 2030. To fully realize these ambitions, continuous investment in education, research facilities, and industrial partnerships is essential. By empowering</w:t>
      </w:r>
      <w:r>
        <w:t xml:space="preserve"> </w:t>
      </w:r>
      <w:r>
        <w:rPr>
          <w:bCs/>
          <w:b/>
        </w:rPr>
        <w:t xml:space="preserve">Electronics Engineers</w:t>
      </w:r>
      <w:r>
        <w:t xml:space="preserve"> </w:t>
      </w:r>
      <w:r>
        <w:t xml:space="preserve">with the right tools and knowledge, Riyadh can overcome environmental and logistical challenges to lead the region in technological innovation.</w:t>
      </w:r>
    </w:p>
    <w:bookmarkEnd w:id="29"/>
    <w:bookmarkStart w:id="30" w:name="references"/>
    <w:p>
      <w:pPr>
        <w:pStyle w:val="Heading2"/>
      </w:pPr>
      <w:r>
        <w:t xml:space="preserve">References</w:t>
      </w:r>
    </w:p>
    <w:p>
      <w:pPr>
        <w:pStyle w:val="FirstParagraph"/>
      </w:pPr>
      <w:r>
        <w:t xml:space="preserve">[1]</w:t>
      </w:r>
    </w:p>
    <w:p>
      <w:pPr>
        <w:pStyle w:val="BodyText"/>
      </w:pPr>
      <w:r>
        <w:t xml:space="preserve">National Transformation Program 2030. Office of the Crown Prince, Saudi Arabia.</w:t>
      </w:r>
    </w:p>
    <w:p>
      <w:pPr>
        <w:pStyle w:val="BodyText"/>
      </w:pPr>
      <w:r>
        <w:t xml:space="preserve">[2]</w:t>
      </w:r>
    </w:p>
    <w:p>
      <w:pPr>
        <w:pStyle w:val="BodyText"/>
      </w:pPr>
      <w:r>
        <w:t xml:space="preserve">Al-Harthi, A. (2021). "Smart Grid Technologies in Arid Climates." Journal of Electrical Systems, 14(3), 45-58.</w:t>
      </w:r>
    </w:p>
    <w:p>
      <w:pPr>
        <w:pStyle w:val="BodyText"/>
      </w:pPr>
      <w:r>
        <w:t xml:space="preserve">[3]</w:t>
      </w:r>
    </w:p>
    <w:p>
      <w:pPr>
        <w:pStyle w:val="BodyText"/>
      </w:pPr>
      <w:r>
        <w:t xml:space="preserve">Riyadh Municipality. (2022). "Urban Development Plan: Integrating IoT for Smart Living."</w:t>
      </w:r>
    </w:p>
    <w:p>
      <w:pPr>
        <w:pStyle w:val="BodyText"/>
      </w:pPr>
      <w:r>
        <w:t xml:space="preserve">[4]</w:t>
      </w:r>
    </w:p>
    <w:p>
      <w:pPr>
        <w:pStyle w:val="BodyText"/>
      </w:pPr>
      <w:r>
        <w:t xml:space="preserve">Image placeholder</w:t>
      </w:r>
      <w:r>
        <w:rPr>
          <w:bCs/>
          <w:b/>
        </w:rPr>
        <w:t xml:space="preserve">Saudi Arabian Standards Organization.</w:t>
      </w:r>
      <w:r>
        <w:t xml:space="preserve"> </w:t>
      </w:r>
      <w:r>
        <w:t xml:space="preserve">(2023). "Guidelines for Electronic Device Thermal Management in Hot Climates."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Shaping the Technological Landscape of Saudi Arabia Riyadh</dc:title>
  <dc:creator/>
  <dc:language>en</dc:language>
  <cp:keywords/>
  <dcterms:created xsi:type="dcterms:W3CDTF">2026-07-29T15:54:41Z</dcterms:created>
  <dcterms:modified xsi:type="dcterms:W3CDTF">2026-07-29T15:54:41Z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