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Strategies</w:t>
      </w:r>
      <w:r>
        <w:t xml:space="preserve"> </w:t>
      </w:r>
      <w:r>
        <w:t xml:space="preserve">for</w:t>
      </w:r>
      <w:r>
        <w:t xml:space="preserve"> </w:t>
      </w:r>
      <w:r>
        <w:t xml:space="preserve">Sustainable</w:t>
      </w:r>
      <w:r>
        <w:t xml:space="preserve"> </w:t>
      </w:r>
      <w:r>
        <w:t xml:space="preserve">Urban</w:t>
      </w:r>
      <w:r>
        <w:t xml:space="preserve"> </w:t>
      </w:r>
      <w:r>
        <w:t xml:space="preserve">Water</w:t>
      </w:r>
      <w:r>
        <w:t xml:space="preserve"> </w:t>
      </w:r>
      <w:r>
        <w:t xml:space="preserve">Management</w:t>
      </w:r>
      <w:r>
        <w:t xml:space="preserve"> </w:t>
      </w:r>
      <w:r>
        <w:t xml:space="preserve">in</w:t>
      </w:r>
      <w:r>
        <w:t xml:space="preserve"> </w:t>
      </w:r>
      <w:r>
        <w:t xml:space="preserve">Egypt</w:t>
      </w:r>
      <w:r>
        <w:t xml:space="preserve"> </w:t>
      </w:r>
      <w:r>
        <w:t xml:space="preserve">Alexandria:</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Modern</w:t>
      </w:r>
      <w:r>
        <w:t xml:space="preserve"> </w:t>
      </w:r>
      <w:r>
        <w:t xml:space="preserve">Environmental</w:t>
      </w:r>
      <w:r>
        <w:t xml:space="preserve"> </w:t>
      </w:r>
      <w:r>
        <w:t xml:space="preserve">Engineer</w:t>
      </w:r>
    </w:p>
    <w:bookmarkStart w:id="32" w:name="Xe45301e3653b56484f90b0a5d3363a5281b0883"/>
    <w:p>
      <w:pPr>
        <w:pStyle w:val="Heading1"/>
      </w:pPr>
      <w:r>
        <w:t xml:space="preserve">Strategies for Sustainable Urban Water Management in Egypt Alexandria:</w:t>
      </w:r>
      <w:r>
        <w:br/>
      </w:r>
      <w:r>
        <w:t xml:space="preserve">The Role of the Modern Environmental Engineer</w:t>
      </w:r>
    </w:p>
    <w:p>
      <w:pPr>
        <w:pStyle w:val="FirstParagraph"/>
      </w:pPr>
      <w:r>
        <w:rPr>
          <w:iCs/>
          <w:i/>
          <w:bCs/>
          <w:b/>
        </w:rPr>
        <w:t xml:space="preserve">Paper for the International Conference on Sustainable Development in Arid Regions</w:t>
      </w:r>
      <w:r>
        <w:br/>
      </w:r>
      <w:r>
        <w:rPr>
          <w:iCs/>
          <w:i/>
          <w:bCs/>
          <w:b/>
        </w:rPr>
        <w:t xml:space="preserve">Alexandria, Egypt | October 2023</w:t>
      </w:r>
    </w:p>
    <w:bookmarkStart w:id="20" w:name="abstract"/>
    <w:p>
      <w:pPr>
        <w:pStyle w:val="Heading2"/>
      </w:pPr>
      <w:r>
        <w:t xml:space="preserve">Abstract</w:t>
      </w:r>
    </w:p>
    <w:p>
      <w:pPr>
        <w:pStyle w:val="FirstParagraph"/>
      </w:pPr>
      <w:r>
        <w:t xml:space="preserve">The rapid urbanization of Alexandria, Egypt's second-largest city and a critical economic hub, has placed unprecedented strain on its environmental infrastructure. As a coastal metropolis facing the dual threats of population growth and sea-level rise due to climate change, Alexandria requires sophisticated solutions for wastewater management, pollution control, and sustainable resource utilization. This paper explores the pivotal role of the</w:t>
      </w:r>
      <w:r>
        <w:t xml:space="preserve"> </w:t>
      </w:r>
      <w:r>
        <w:rPr>
          <w:bCs/>
          <w:b/>
        </w:rPr>
        <w:t xml:space="preserve">Environmental Engineer</w:t>
      </w:r>
      <w:r>
        <w:t xml:space="preserve"> </w:t>
      </w:r>
      <w:r>
        <w:t xml:space="preserve">in designing and implementing resilient systems tailored to the unique geographical and socio-economic context of</w:t>
      </w:r>
      <w:r>
        <w:t xml:space="preserve"> </w:t>
      </w:r>
      <w:r>
        <w:rPr>
          <w:bCs/>
          <w:b/>
        </w:rPr>
        <w:t xml:space="preserve">Egypt Alexandria</w:t>
      </w:r>
      <w:r>
        <w:t xml:space="preserve">. Through a review of current challenges—including industrial discharge into Lake Mariout, groundwater salinization, and inadequate sewage treatment capacity—we propose integrated engineering frameworks that combine traditional civil infrastructure with modern green technologies. The findings suggest that a paradigm shift towards circular economy principles, led by qualified environmental professionals, is essential for preserving the ecological integrity and public health standards of</w:t>
      </w:r>
      <w:r>
        <w:t xml:space="preserve"> </w:t>
      </w:r>
      <w:r>
        <w:rPr>
          <w:bCs/>
          <w:b/>
        </w:rPr>
        <w:t xml:space="preserve">Egypt Alexandria</w:t>
      </w:r>
      <w:r>
        <w:t xml:space="preserve">.</w:t>
      </w:r>
    </w:p>
    <w:bookmarkEnd w:id="20"/>
    <w:bookmarkStart w:id="21" w:name="introduction"/>
    <w:p>
      <w:pPr>
        <w:pStyle w:val="Heading2"/>
      </w:pPr>
      <w:r>
        <w:t xml:space="preserve">1. Introduction</w:t>
      </w:r>
    </w:p>
    <w:p>
      <w:pPr>
        <w:pStyle w:val="FirstParagraph"/>
      </w:pPr>
      <w:r>
        <w:t xml:space="preserve">Alexandria stands as a historical gateway between Europe and Africa, serving as a vital port city for Egypt. However, its geographical position along the Mediterranean coast makes it highly vulnerable to environmental degradation. The primary focus of this conference paper is the critical function of the</w:t>
      </w:r>
      <w:r>
        <w:t xml:space="preserve"> </w:t>
      </w:r>
      <w:r>
        <w:rPr>
          <w:bCs/>
          <w:b/>
        </w:rPr>
        <w:t xml:space="preserve">Environmental Engineer</w:t>
      </w:r>
      <w:r>
        <w:t xml:space="preserve"> </w:t>
      </w:r>
      <w:r>
        <w:t xml:space="preserve">in mitigating these risks. Unlike other regions,</w:t>
      </w:r>
      <w:r>
        <w:t xml:space="preserve"> </w:t>
      </w:r>
      <w:r>
        <w:rPr>
          <w:bCs/>
          <w:b/>
        </w:rPr>
        <w:t xml:space="preserve">Egypt Alexandria</w:t>
      </w:r>
      <w:r>
        <w:t xml:space="preserve"> </w:t>
      </w:r>
      <w:r>
        <w:t xml:space="preserve">presents a unique set of challenges: high population density, significant industrial activity in zones such as Dekheila and Agami, and proximity to sensitive aquatic ecosystems.</w:t>
      </w:r>
    </w:p>
    <w:p>
      <w:pPr>
        <w:pStyle w:val="BodyText"/>
      </w:pPr>
      <w:r>
        <w:t xml:space="preserve">The mandate for the modern</w:t>
      </w:r>
      <w:r>
        <w:t xml:space="preserve"> </w:t>
      </w:r>
      <w:r>
        <w:rPr>
          <w:bCs/>
          <w:b/>
        </w:rPr>
        <w:t xml:space="preserve">Environmental Engineer</w:t>
      </w:r>
      <w:r>
        <w:t xml:space="preserve"> </w:t>
      </w:r>
      <w:r>
        <w:t xml:space="preserve">extends beyond mere compliance with local regulations. In the context of</w:t>
      </w:r>
      <w:r>
        <w:t xml:space="preserve"> </w:t>
      </w:r>
      <w:r>
        <w:rPr>
          <w:bCs/>
          <w:b/>
        </w:rPr>
        <w:t xml:space="preserve">Egypt Alexandria</w:t>
      </w:r>
      <w:r>
        <w:t xml:space="preserve">, these professionals must act as innovators, integrating hydrological modeling, waste management strategies, and air quality control into a cohesive urban planning framework. This paper argues that sustainable development in this region cannot be achieved without specialized engineering expertise that addresses both immediate pollution concerns and long-term climate resilience.</w:t>
      </w:r>
    </w:p>
    <w:bookmarkEnd w:id="21"/>
    <w:bookmarkStart w:id="25" w:name="X866c07a3e1595bef8fa3eac9019ff24f8f86131"/>
    <w:p>
      <w:pPr>
        <w:pStyle w:val="Heading2"/>
      </w:pPr>
      <w:r>
        <w:t xml:space="preserve">2. Current Environmental Challenges in Egypt Alexandria</w:t>
      </w:r>
    </w:p>
    <w:p>
      <w:pPr>
        <w:pStyle w:val="FirstParagraph"/>
      </w:pPr>
      <w:r>
        <w:t xml:space="preserve">To understand the scope of work required by an</w:t>
      </w:r>
      <w:r>
        <w:t xml:space="preserve"> </w:t>
      </w:r>
      <w:r>
        <w:rPr>
          <w:bCs/>
          <w:b/>
        </w:rPr>
        <w:t xml:space="preserve">Environmental Engineer</w:t>
      </w:r>
      <w:r>
        <w:t xml:space="preserve">, one must first analyze the prevailing environmental conditions in</w:t>
      </w:r>
      <w:r>
        <w:t xml:space="preserve"> </w:t>
      </w:r>
      <w:r>
        <w:rPr>
          <w:bCs/>
          <w:b/>
        </w:rPr>
        <w:t xml:space="preserve">Egypt Alexandria</w:t>
      </w:r>
      <w:r>
        <w:t xml:space="preserve">. The city faces three primary categories of environmental stress:</w:t>
      </w:r>
    </w:p>
    <w:bookmarkStart w:id="22" w:name="X9434b965272459f5e6b265387b0da38e0cfed5d"/>
    <w:p>
      <w:pPr>
        <w:pStyle w:val="Heading3"/>
      </w:pPr>
      <w:r>
        <w:t xml:space="preserve">2.1 Water Pollution and Wastewater Management</w:t>
      </w:r>
    </w:p>
    <w:p>
      <w:pPr>
        <w:pStyle w:val="FirstParagraph"/>
      </w:pPr>
      <w:r>
        <w:t xml:space="preserve">A significant portion of domestic and industrial wastewater flows untreated or partially treated into Lake Mariout and the Mediterranean Sea. This contamination leads to eutrophication, loss of biodiversity, and health hazards for coastal communities. The existing sewage infrastructure, much of which dates back several decades, is often unable to cope with peak loads during tourist seasons or heavy rainfall events.</w:t>
      </w:r>
      <w:r>
        <w:t xml:space="preserve"> </w:t>
      </w:r>
      <w:r>
        <w:rPr>
          <w:bCs/>
          <w:b/>
        </w:rPr>
        <w:t xml:space="preserve">Environmental Engineers</w:t>
      </w:r>
      <w:r>
        <w:t xml:space="preserve"> </w:t>
      </w:r>
      <w:r>
        <w:t xml:space="preserve">are tasked with upgrading these systems through the implementation of decentralized treatment plants and advanced membrane filtration technologies.</w:t>
      </w:r>
    </w:p>
    <w:bookmarkEnd w:id="22"/>
    <w:bookmarkStart w:id="23" w:name="groundwater-salinization"/>
    <w:p>
      <w:pPr>
        <w:pStyle w:val="Heading3"/>
      </w:pPr>
      <w:r>
        <w:t xml:space="preserve">2.2 Groundwater Salinization</w:t>
      </w:r>
    </w:p>
    <w:p>
      <w:pPr>
        <w:pStyle w:val="FirstParagraph"/>
      </w:pPr>
      <w:r>
        <w:t xml:space="preserve">Alexandria relies heavily on groundwater aquifers for potable water supply. However, excessive extraction combined with saltwater intrusion from the Mediterranean has rendered many wells unusable. This phenomenon is exacerbated by rising sea levels due to global warming. The role of the</w:t>
      </w:r>
      <w:r>
        <w:t xml:space="preserve"> </w:t>
      </w:r>
      <w:r>
        <w:rPr>
          <w:bCs/>
          <w:b/>
        </w:rPr>
        <w:t xml:space="preserve">Environmental Engineer</w:t>
      </w:r>
      <w:r>
        <w:t xml:space="preserve"> </w:t>
      </w:r>
      <w:r>
        <w:t xml:space="preserve">here involves conducting detailed hydrogeological surveys, designing artificial recharge schemes, and monitoring aquifer health to prevent irreversible damage.</w:t>
      </w:r>
    </w:p>
    <w:bookmarkEnd w:id="23"/>
    <w:bookmarkStart w:id="24" w:name="solid-waste-and-industrial-effluents"/>
    <w:p>
      <w:pPr>
        <w:pStyle w:val="Heading3"/>
      </w:pPr>
      <w:r>
        <w:t xml:space="preserve">2.3 Solid Waste and Industrial Effluents</w:t>
      </w:r>
    </w:p>
    <w:p>
      <w:pPr>
        <w:pStyle w:val="FirstParagraph"/>
      </w:pPr>
      <w:r>
        <w:t xml:space="preserve">The accumulation of solid waste in informal settlements and the improper disposal of industrial effluents from chemical factories pose severe risks. Lead, mercury, and other heavy metals often enter the food chain through contaminated soil and water. An effective strategy requires the</w:t>
      </w:r>
      <w:r>
        <w:t xml:space="preserve"> </w:t>
      </w:r>
      <w:r>
        <w:rPr>
          <w:bCs/>
          <w:b/>
        </w:rPr>
        <w:t xml:space="preserve">Environmental Engineer</w:t>
      </w:r>
      <w:r>
        <w:t xml:space="preserve"> </w:t>
      </w:r>
      <w:r>
        <w:t xml:space="preserve">to design closed-loop systems that minimize waste generation at the source while ensuring safe disposal or recycling of hazardous materials.</w:t>
      </w:r>
    </w:p>
    <w:bookmarkEnd w:id="24"/>
    <w:bookmarkEnd w:id="25"/>
    <w:bookmarkStart w:id="28" w:name="X52a9a803699e5b88412895e56c1ba2f120a1567"/>
    <w:p>
      <w:pPr>
        <w:pStyle w:val="Heading2"/>
      </w:pPr>
      <w:r>
        <w:t xml:space="preserve">3. The Role of the Environmental Engineer: Technical Solutions</w:t>
      </w:r>
    </w:p>
    <w:p>
      <w:pPr>
        <w:pStyle w:val="FirstParagraph"/>
      </w:pPr>
      <w:r>
        <w:t xml:space="preserve">In addressing these challenges, the technical interventions proposed by</w:t>
      </w:r>
      <w:r>
        <w:t xml:space="preserve"> </w:t>
      </w:r>
      <w:r>
        <w:rPr>
          <w:bCs/>
          <w:b/>
        </w:rPr>
        <w:t xml:space="preserve">Environmental Engineers</w:t>
      </w:r>
      <w:r>
        <w:t xml:space="preserve"> </w:t>
      </w:r>
      <w:r>
        <w:t xml:space="preserve">must be context-specific to</w:t>
      </w:r>
      <w:r>
        <w:t xml:space="preserve"> </w:t>
      </w:r>
      <w:r>
        <w:rPr>
          <w:bCs/>
          <w:b/>
        </w:rPr>
        <w:t xml:space="preserve">Egypt Alexandria</w:t>
      </w:r>
      <w:r>
        <w:t xml:space="preserve">. Below are key areas of intervention:</w:t>
      </w:r>
    </w:p>
    <w:p>
      <w:pPr>
        <w:numPr>
          <w:ilvl w:val="0"/>
          <w:numId w:val="1001"/>
        </w:numPr>
        <w:pStyle w:val="Compact"/>
      </w:pPr>
      <w:r>
        <w:rPr>
          <w:bCs/>
          <w:b/>
        </w:rPr>
        <w:t xml:space="preserve">Aquatic Remediation Strategies:</w:t>
      </w:r>
    </w:p>
    <w:p>
      <w:pPr>
        <w:pStyle w:val="FirstParagraph"/>
      </w:pPr>
      <w:r>
        <w:rPr>
          <w:bCs/>
          <w:b/>
        </w:rPr>
        <w:t xml:space="preserve">Pollutant Source</w:t>
      </w:r>
    </w:p>
    <w:p>
      <w:pPr>
        <w:pStyle w:val="BodyText"/>
      </w:pPr>
      <w:r>
        <w:rPr>
          <w:bCs/>
          <w:b/>
        </w:rPr>
        <w:t xml:space="preserve">Engineering Solution</w:t>
      </w:r>
    </w:p>
    <w:p>
      <w:pPr>
        <w:pStyle w:val="BodyText"/>
      </w:pPr>
      <w:r>
        <w:rPr>
          <w:bCs/>
          <w:b/>
        </w:rPr>
        <w:t xml:space="preserve">Egypt Alexandria Context</w:t>
      </w:r>
    </w:p>
    <w:p>
      <w:pPr>
        <w:pStyle w:val="BodyText"/>
      </w:pPr>
      <w:r>
        <w:t xml:space="preserve">Nitrogen &amp; Phosphorus (Agricultural Runoff)</w:t>
      </w:r>
    </w:p>
    <w:p>
      <w:pPr>
        <w:pStyle w:val="BodyText"/>
      </w:pPr>
      <w:r>
        <w:t xml:space="preserve">Bioswales and Constructed Wetlands</w:t>
      </w:r>
    </w:p>
    <w:p>
      <w:pPr>
        <w:pStyle w:val="BodyText"/>
      </w:pPr>
      <w:r>
        <w:t xml:space="preserve">Tailored for urban peri-urban interfaces in Alexandria</w:t>
      </w:r>
    </w:p>
    <w:p>
      <w:pPr>
        <w:pStyle w:val="BodyText"/>
      </w:pPr>
      <w:r>
        <w:t xml:space="preserve">&lt;</w:t>
      </w:r>
    </w:p>
    <w:p>
      <w:pPr>
        <w:pStyle w:val="BodyText"/>
      </w:pPr>
      <w:r>
        <w:t xml:space="preserve">Sewage Overflow</w:t>
      </w:r>
    </w:p>
    <w:p>
      <w:pPr>
        <w:pStyle w:val="BodyText"/>
      </w:pPr>
      <w:r>
        <w:t xml:space="preserve">Tunnel Storage Systems (TSS)</w:t>
      </w:r>
    </w:p>
    <w:p>
      <w:pPr>
        <w:pStyle w:val="BodyText"/>
      </w:pPr>
      <w:r>
        <w:rPr>
          <w:bCs/>
          <w:b/>
        </w:rPr>
        <w:t xml:space="preserve">Pollutant Source</w:t>
      </w:r>
    </w:p>
    <w:p>
      <w:pPr>
        <w:pStyle w:val="BodyText"/>
      </w:pPr>
      <w:r>
        <w:rPr>
          <w:bCs/>
          <w:b/>
        </w:rPr>
        <w:t xml:space="preserve">Engineering Solution</w:t>
      </w:r>
    </w:p>
    <w:p>
      <w:pPr>
        <w:pStyle w:val="BodyText"/>
      </w:pPr>
      <w:r>
        <w:t xml:space="preserve">Sewage Overflow</w:t>
      </w:r>
    </w:p>
    <w:p>
      <w:pPr>
        <w:pStyle w:val="BodyText"/>
      </w:pPr>
      <w:r>
        <w:t xml:space="preserve">Tunnel Storage Systems (TSS)</w:t>
      </w:r>
    </w:p>
    <w:p>
      <w:pPr>
        <w:pStyle w:val="BodyText"/>
      </w:pPr>
      <w:r>
        <w:t xml:space="preserve">&gt;</w:t>
      </w:r>
    </w:p>
    <w:p>
      <w:pPr>
        <w:pStyle w:val="BodyText"/>
      </w:pPr>
      <w:r>
        <w:t xml:space="preserve">This solution is particularly relevant for the dense urban core of Egypt Alexandria, where surface space is limited.</w:t>
      </w:r>
    </w:p>
    <w:p>
      <w:pPr>
        <w:pStyle w:val="BodyText"/>
      </w:pPr>
      <w:r>
        <w:t xml:space="preserve">&gt;</w:t>
      </w:r>
    </w:p>
    <w:bookmarkStart w:id="26" w:name="green-infrastructure-implementation"/>
    <w:p>
      <w:pPr>
        <w:pStyle w:val="Heading3"/>
      </w:pPr>
      <w:r>
        <w:t xml:space="preserve">3.1 Green Infrastructure Implementation</w:t>
      </w:r>
    </w:p>
    <w:p>
      <w:pPr>
        <w:pStyle w:val="FirstParagraph"/>
      </w:pPr>
      <w:r>
        <w:t xml:space="preserve">The traditional "gray infrastructure" approach (pipes, pumps, concrete channels) is no longer sufficient.</w:t>
      </w:r>
      <w:r>
        <w:t xml:space="preserve"> </w:t>
      </w:r>
      <w:r>
        <w:rPr>
          <w:bCs/>
          <w:b/>
        </w:rPr>
        <w:t xml:space="preserve">Environmental Engineers</w:t>
      </w:r>
      <w:r>
        <w:t xml:space="preserve"> </w:t>
      </w:r>
      <w:r>
        <w:t xml:space="preserve">in Egypt Alexandria are increasingly advocating for "green-blue" infrastructure. This includes the creation of urban green spaces that absorb stormwater, permeable pavements to reduce runoff velocity, and the restoration of natural wetlands that act as biological filters. These solutions not only manage water but also improve air quality and provide recreational spaces for citizens, thereby enhancing the overall quality of life in Egypt Alexandria.</w:t>
      </w:r>
    </w:p>
    <w:bookmarkEnd w:id="26"/>
    <w:bookmarkStart w:id="27" w:name="air-quality-control-technologies"/>
    <w:p>
      <w:pPr>
        <w:pStyle w:val="Heading3"/>
      </w:pPr>
      <w:r>
        <w:t xml:space="preserve">3.2 Air Quality Control Technologies</w:t>
      </w:r>
    </w:p>
    <w:p>
      <w:pPr>
        <w:pStyle w:val="FirstParagraph"/>
      </w:pPr>
      <w:r>
        <w:t xml:space="preserve">Air pollution from vehicle emissions and industrial processes remains a critical issue. The deployment of real-time monitoring stations managed by environmental engineers allows for dynamic traffic management and regulatory enforcement. Furthermore, the integration of scrubbers in industrial facilities along the coast helps reduce particulate matter and sulfur oxides, protecting both human health and marine life.</w:t>
      </w:r>
    </w:p>
    <w:bookmarkEnd w:id="27"/>
    <w:bookmarkEnd w:id="28"/>
    <w:bookmarkStart w:id="29" w:name="Xfb8867e8fe9f0c7e28630c5137db9efec007c45"/>
    <w:p>
      <w:pPr>
        <w:pStyle w:val="Heading2"/>
      </w:pPr>
      <w:r>
        <w:t xml:space="preserve">4. Policy Recommendations and Institutional Framework</w:t>
      </w:r>
    </w:p>
    <w:p>
      <w:pPr>
        <w:pStyle w:val="FirstParagraph"/>
      </w:pPr>
      <w:r>
        <w:t xml:space="preserve">Technical solutions alone are insufficient without strong policy support. For environmental engineers to effectively serve Egypt Alexandria, several institutional changes are recommended:</w:t>
      </w:r>
    </w:p>
    <w:p>
      <w:pPr>
        <w:numPr>
          <w:ilvl w:val="0"/>
          <w:numId w:val="1002"/>
        </w:numPr>
        <w:pStyle w:val="Compact"/>
      </w:pPr>
      <w:r>
        <w:rPr>
          <w:bCs/>
          <w:b/>
        </w:rPr>
        <w:t xml:space="preserve">Mandatory Environmental Impact Assessments (EIAs):</w:t>
      </w:r>
      <w:r>
        <w:t xml:space="preserve"> </w:t>
      </w:r>
      <w:r>
        <w:t xml:space="preserve">Strict enforcement of EIAs for all new construction projects in Egypt Alexandria, reviewed by certified environmental engineers.</w:t>
      </w:r>
    </w:p>
    <w:p>
      <w:pPr>
        <w:numPr>
          <w:ilvl w:val="0"/>
          <w:numId w:val="1002"/>
        </w:numPr>
        <w:pStyle w:val="Compact"/>
      </w:pPr>
      <w:r>
        <w:rPr>
          <w:bCs/>
          <w:b/>
        </w:rPr>
        <w:t xml:space="preserve">Incentivizing Green Technologies:</w:t>
      </w:r>
      <w:r>
        <w:t xml:space="preserve"> </w:t>
      </w:r>
      <w:r>
        <w:t xml:space="preserve">Tax breaks and subsidies for industries that adopt zero-discharge technologies recommended by environmental specialists.</w:t>
      </w:r>
    </w:p>
    <w:p>
      <w:pPr>
        <w:numPr>
          <w:ilvl w:val="0"/>
          <w:numId w:val="1002"/>
        </w:numPr>
        <w:pStyle w:val="Compact"/>
      </w:pPr>
      <w:r>
        <w:rPr>
          <w:bCs/>
          <w:b/>
        </w:rPr>
        <w:t xml:space="preserve">Inter-Agency Collaboration:</w:t>
      </w:r>
      <w:r>
        <w:t xml:space="preserve"> </w:t>
      </w:r>
      <w:r>
        <w:t xml:space="preserve">Establishing a unified task force comprising the Ministry of Environment, Alexandria Governorate, and engineering consultants to ensure coordinated action on water and waste management.</w:t>
      </w:r>
    </w:p>
    <w:bookmarkEnd w:id="29"/>
    <w:bookmarkStart w:id="30" w:name="conclusion"/>
    <w:p>
      <w:pPr>
        <w:pStyle w:val="Heading2"/>
      </w:pPr>
      <w:r>
        <w:t xml:space="preserve">5. Conclusion</w:t>
      </w:r>
    </w:p>
    <w:p>
      <w:pPr>
        <w:pStyle w:val="FirstParagraph"/>
      </w:pPr>
      <w:r>
        <w:t xml:space="preserve">The preservation of Egypt Alexandria’s environmental heritage requires a proactive, scientifically grounded approach. The</w:t>
      </w:r>
      <w:r>
        <w:t xml:space="preserve"> </w:t>
      </w:r>
      <w:r>
        <w:rPr>
          <w:bCs/>
          <w:b/>
        </w:rPr>
        <w:t xml:space="preserve">Environmental Engineer</w:t>
      </w:r>
      <w:r>
        <w:t xml:space="preserve"> </w:t>
      </w:r>
      <w:r>
        <w:t xml:space="preserve">is at the forefront of this effort, providing the technical expertise necessary to navigate complex challenges such as water scarcity, pollution, and climate change impacts. By integrating advanced engineering solutions with sustainable urban planning practices, we can ensure that Egypt Alexandria remains a vibrant and livable city for future generations. It is imperative that policymakers recognize the value of these specialized roles and invest in capacity building for environmental engineering education and practice within the region.</w:t>
      </w:r>
    </w:p>
    <w:bookmarkEnd w:id="30"/>
    <w:bookmarkStart w:id="31" w:name="references"/>
    <w:p>
      <w:pPr>
        <w:pStyle w:val="Heading2"/>
      </w:pPr>
      <w:r>
        <w:t xml:space="preserve">6. References</w:t>
      </w:r>
    </w:p>
    <w:p>
      <w:pPr>
        <w:numPr>
          <w:ilvl w:val="0"/>
          <w:numId w:val="1003"/>
        </w:numPr>
        <w:pStyle w:val="Compact"/>
      </w:pPr>
      <w:r>
        <w:t xml:space="preserve">Alexandria Governorate Environmental Reports (2018-2023).</w:t>
      </w:r>
    </w:p>
    <w:p>
      <w:pPr>
        <w:numPr>
          <w:ilvl w:val="0"/>
          <w:numId w:val="1003"/>
        </w:numPr>
        <w:pStyle w:val="Compact"/>
      </w:pPr>
      <w:r>
        <w:t xml:space="preserve">African Development Bank. (2019). *Sustainable Urban Water Management in Coastal Cities*.</w:t>
      </w:r>
    </w:p>
    <w:p>
      <w:pPr>
        <w:numPr>
          <w:ilvl w:val="0"/>
          <w:numId w:val="1003"/>
        </w:numPr>
        <w:pStyle w:val="Compact"/>
      </w:pPr>
      <w:r>
        <w:t xml:space="preserve">Hegazy, I.A., &amp; El-Moselhy, M.H. (2015). *Groundwater Resources Assessment in the Northern Coastal Region of Egypt*. Journal of Hydrology.</w:t>
      </w:r>
    </w:p>
    <w:p>
      <w:pPr>
        <w:numPr>
          <w:ilvl w:val="0"/>
          <w:numId w:val="1003"/>
        </w:numPr>
        <w:pStyle w:val="Compact"/>
      </w:pPr>
      <w:r>
        <w:t xml:space="preserve">National Institute of Oceanography and Fisheries (NIOF). *Annual State of the Gulf Report*.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Strategies for Sustainable Urban Water Management in Egypt Alexandria: The Role of the Modern Environmental Engineer</dc:title>
  <dc:creator/>
  <dc:language>en</dc:language>
  <cp:keywords/>
  <dcterms:created xsi:type="dcterms:W3CDTF">2026-07-29T19:19:30Z</dcterms:created>
  <dcterms:modified xsi:type="dcterms:W3CDTF">2026-07-29T19:19:30Z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