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Management</w:t>
      </w:r>
      <w:r>
        <w:t xml:space="preserve"> </w:t>
      </w:r>
      <w:r>
        <w:t xml:space="preserve">in</w:t>
      </w:r>
      <w:r>
        <w:t xml:space="preserve"> </w:t>
      </w:r>
      <w:r>
        <w:t xml:space="preserve">Urban</w:t>
      </w:r>
      <w:r>
        <w:t xml:space="preserve"> </w:t>
      </w:r>
      <w:r>
        <w:t xml:space="preserve">Metropolis:</w:t>
      </w:r>
      <w:r>
        <w:t xml:space="preserve"> </w:t>
      </w:r>
      <w:r>
        <w:t xml:space="preserve">A</w:t>
      </w:r>
      <w:r>
        <w:t xml:space="preserve"> </w:t>
      </w:r>
      <w:r>
        <w:t xml:space="preserve">Framework</w:t>
      </w:r>
      <w:r>
        <w:t xml:space="preserve"> </w:t>
      </w:r>
      <w:r>
        <w:t xml:space="preserve">for</w:t>
      </w:r>
      <w:r>
        <w:t xml:space="preserve"> </w:t>
      </w:r>
      <w:r>
        <w:t xml:space="preserve">Environmental</w:t>
      </w:r>
      <w:r>
        <w:t xml:space="preserve"> </w:t>
      </w:r>
      <w:r>
        <w:t xml:space="preserve">Engineers</w:t>
      </w:r>
      <w:r>
        <w:t xml:space="preserve"> </w:t>
      </w:r>
      <w:r>
        <w:t xml:space="preserve">in</w:t>
      </w:r>
      <w:r>
        <w:t xml:space="preserve"> </w:t>
      </w:r>
      <w:r>
        <w:t xml:space="preserve">France</w:t>
      </w:r>
      <w:r>
        <w:t xml:space="preserve"> </w:t>
      </w:r>
      <w:r>
        <w:t xml:space="preserve">Paris</w:t>
      </w:r>
    </w:p>
    <w:bookmarkStart w:id="29" w:name="X56528961ae60f684cae3930a6e7e570ebf1f288"/>
    <w:p>
      <w:pPr>
        <w:pStyle w:val="Heading1"/>
      </w:pPr>
      <w:r>
        <w:t xml:space="preserve">Sustainable Water Management in Urban Metropolis: A Framework for Environmental Engineers in France Paris</w:t>
      </w:r>
    </w:p>
    <w:p>
      <w:pPr>
        <w:pStyle w:val="FirstParagraph"/>
      </w:pPr>
      <w:r>
        <w:rPr>
          <w:bCs/>
          <w:b/>
        </w:rPr>
        <w:t xml:space="preserve">Alexandre Dubois, Ph.D.</w:t>
      </w:r>
    </w:p>
    <w:p>
      <w:pPr>
        <w:pStyle w:val="BodyText"/>
      </w:pPr>
      <w:r>
        <w:t xml:space="preserve">Laboratory of Urban Ecology and Sustainable Infrastructure</w:t>
      </w:r>
      <w:r>
        <w:br/>
      </w:r>
      <w:r>
        <w:t xml:space="preserve">Sorbonne University</w:t>
      </w:r>
    </w:p>
    <w:bookmarkStart w:id="20" w:name="abstract"/>
    <w:p>
      <w:pPr>
        <w:pStyle w:val="Heading2"/>
      </w:pPr>
      <w:r>
        <w:t xml:space="preserve">Abstract</w:t>
      </w:r>
    </w:p>
    <w:p>
      <w:pPr>
        <w:pStyle w:val="FirstParagraph"/>
      </w:pPr>
      <w:r>
        <w:t xml:space="preserve">The rapid urbanization of global cities has placed unprecedented stress on municipal water systems, necessitating innovative solutions from the field of environmental engineering. This paper examines the unique challenges and opportunities presented by the dense urban environment of</w:t>
      </w:r>
      <w:r>
        <w:t xml:space="preserve"> </w:t>
      </w:r>
      <w:r>
        <w:rPr>
          <w:bCs/>
          <w:b/>
        </w:rPr>
        <w:t xml:space="preserve">France Paris</w:t>
      </w:r>
      <w:r>
        <w:t xml:space="preserve">. As a historic capital with aging infrastructure and stringent environmental regulations, Paris serves as a critical case study for modern</w:t>
      </w:r>
      <w:r>
        <w:t xml:space="preserve"> </w:t>
      </w:r>
      <w:r>
        <w:rPr>
          <w:bCs/>
          <w:b/>
        </w:rPr>
        <w:t xml:space="preserve">Environmental Engineer</w:t>
      </w:r>
      <w:r>
        <w:t xml:space="preserve">s. We propose a comprehensive framework integrating green infrastructure, advanced wastewater treatment technologies, and circular economy principles to enhance water resilience. The discussion highlights the specific regulatory landscape in</w:t>
      </w:r>
      <w:r>
        <w:t xml:space="preserve"> </w:t>
      </w:r>
      <w:r>
        <w:rPr>
          <w:bCs/>
          <w:b/>
        </w:rPr>
        <w:t xml:space="preserve">France Paris</w:t>
      </w:r>
      <w:r>
        <w:t xml:space="preserve">, emphasizing the role of policy-driven innovation in achieving sustainability goals.</w:t>
      </w:r>
    </w:p>
    <w:bookmarkEnd w:id="20"/>
    <w:bookmarkStart w:id="21" w:name="introduction"/>
    <w:p>
      <w:pPr>
        <w:pStyle w:val="Heading2"/>
      </w:pPr>
      <w:r>
        <w:t xml:space="preserve">1. Introduction</w:t>
      </w:r>
    </w:p>
    <w:p>
      <w:pPr>
        <w:pStyle w:val="FirstParagraph"/>
      </w:pPr>
      <w:r>
        <w:t xml:space="preserve">The concept of sustainable urban development is no longer a theoretical aspiration but an urgent necessity. In the heart of Europe,</w:t>
      </w:r>
      <w:r>
        <w:t xml:space="preserve"> </w:t>
      </w:r>
      <w:r>
        <w:rPr>
          <w:bCs/>
          <w:b/>
        </w:rPr>
        <w:t xml:space="preserve">France Paris</w:t>
      </w:r>
    </w:p>
    <w:p>
      <w:pPr>
        <w:pStyle w:val="BodyText"/>
      </w:pPr>
      <w:r>
        <w:t xml:space="preserve">has emerged as a focal point for such initiatives, driven by both local governmental mandates and international climate commitments.</w:t>
      </w:r>
    </w:p>
    <w:p>
      <w:pPr>
        <w:pStyle w:val="BodyText"/>
      </w:pPr>
      <w:r>
        <w:t xml:space="preserve">The city faces distinct hydrological challenges, including frequent flooding due to impermeable surfaces and the threat of water scarcity during summer months. For the</w:t>
      </w:r>
      <w:r>
        <w:t xml:space="preserve"> </w:t>
      </w:r>
      <w:r>
        <w:rPr>
          <w:bCs/>
          <w:b/>
        </w:rPr>
        <w:t xml:space="preserve">Environmental Engineer</w:t>
      </w:r>
      <w:r>
        <w:t xml:space="preserve">, these challenges require a departure from traditional "gray" infrastructure solutions toward hybrid systems that mimic natural processes. This paper argues that the integration of digital twins, nature-based solutions, and decentralized treatment systems is essential for future-proofing urban water management in</w:t>
      </w:r>
      <w:r>
        <w:t xml:space="preserve"> </w:t>
      </w:r>
      <w:r>
        <w:rPr>
          <w:bCs/>
          <w:b/>
        </w:rPr>
        <w:t xml:space="preserve">France Paris</w:t>
      </w:r>
      <w:r>
        <w:t xml:space="preserve">.</w:t>
      </w:r>
    </w:p>
    <w:bookmarkEnd w:id="21"/>
    <w:bookmarkStart w:id="22" w:name="the-regulatory-landscape-in-france-paris"/>
    <w:p>
      <w:pPr>
        <w:pStyle w:val="Heading2"/>
      </w:pPr>
      <w:r>
        <w:t xml:space="preserve">2. The Regulatory Landscape in France Paris</w:t>
      </w:r>
    </w:p>
    <w:p>
      <w:pPr>
        <w:pStyle w:val="FirstParagraph"/>
      </w:pPr>
      <w:r>
        <w:t xml:space="preserve">The context for any engineering project in</w:t>
      </w:r>
    </w:p>
    <w:p>
      <w:pPr>
        <w:pStyle w:val="BodyText"/>
      </w:pPr>
      <w:r>
        <w:t xml:space="preserve">France Paris</w:t>
      </w:r>
    </w:p>
    <w:p>
      <w:pPr>
        <w:pStyle w:val="BodyText"/>
      </w:pPr>
      <w:r>
        <w:t xml:space="preserve">is defined by a rigorous legal framework. The European Union’s Water Framework Directive (WFD) and the French "Grenelle Environment" laws set high standards for water quality and ecosystem preservation. In</w:t>
      </w:r>
    </w:p>
    <w:p>
      <w:pPr>
        <w:pStyle w:val="BodyText"/>
      </w:pPr>
      <w:r>
        <w:t xml:space="preserve">France Paris&lt;&gt;, the local authorities have implemented strict limits on stormwater discharge to protect the Seine River, a vital ecological and cultural asset.</w:t>
      </w:r>
    </w:p>
    <w:p>
      <w:pPr>
        <w:pStyle w:val="BodyText"/>
      </w:pPr>
      <w:r>
        <w:rPr>
          <w:bCs/>
          <w:b/>
        </w:rPr>
        <w:t xml:space="preserve">Environmental Engineer</w:t>
      </w:r>
      <w:r>
        <w:t xml:space="preserve">s operating in this jurisdiction must navigate complex compliance requirements while seeking cost-effective solutions. The push for "zero liquid discharge" in certain industrial zones and the mandate for 100% recycled water for non-potable uses (such as street cleaning and firefighting) create a unique market for innovative treatment technologies. This regulatory pressure acts as a catalyst for engineering innovation, forcing practitioners to rethink conventional design parameters.</w:t>
      </w:r>
    </w:p>
    <w:bookmarkEnd w:id="22"/>
    <w:bookmarkStart w:id="23" w:name="challenges-of-aging-infrastructure"/>
    <w:p>
      <w:pPr>
        <w:pStyle w:val="Heading2"/>
      </w:pPr>
      <w:r>
        <w:t xml:space="preserve">3. Challenges of Aging Infrastructure</w:t>
      </w:r>
    </w:p>
    <w:p>
      <w:pPr>
        <w:pStyle w:val="FirstParagraph"/>
      </w:pPr>
      <w:r>
        <w:t xml:space="preserve">A significant portion of the water infrastructure in</w:t>
      </w:r>
      <w:r>
        <w:t xml:space="preserve"> </w:t>
      </w:r>
      <w:r>
        <w:rPr>
          <w:bCs/>
          <w:b/>
        </w:rPr>
        <w:t xml:space="preserve">France Paris</w:t>
      </w:r>
      <w:r>
        <w:t xml:space="preserve">, including sections of the famous sewers and some treatment plants, dates back over a century. While historically impressive, these systems are ill-equipped to handle modern pollutant loads and extreme weather events associated with climate change. Combined Sewer Overflows (CSOs) remain a critical issue, where heavy rainfall overwhelms the system, causing untreated sewage to bypass treatment facilities.</w:t>
      </w:r>
    </w:p>
    <w:p>
      <w:pPr>
        <w:pStyle w:val="BodyText"/>
      </w:pPr>
      <w:r>
        <w:t xml:space="preserve">The role of the</w:t>
      </w:r>
      <w:r>
        <w:t xml:space="preserve"> </w:t>
      </w:r>
      <w:r>
        <w:rPr>
          <w:bCs/>
          <w:b/>
        </w:rPr>
        <w:t xml:space="preserve">Environmental Engineer</w:t>
      </w:r>
    </w:p>
    <w:p>
      <w:pPr>
        <w:pStyle w:val="BodyText"/>
      </w:pPr>
      <w:r>
        <w:t xml:space="preserve">here is twofold: first, to rehabilitate existing assets using trenchless technologies and advanced material science; second, to redesign flow dynamics through smart monitoring systems. Digital twin technology allows engineers to simulate flood scenarios in real-time, optimizing pump operations and valve settings across the city. In</w:t>
      </w:r>
    </w:p>
    <w:p>
      <w:pPr>
        <w:pStyle w:val="BodyText"/>
      </w:pPr>
      <w:r>
        <w:t xml:space="preserve">France Paris</w:t>
      </w:r>
    </w:p>
    <w:p>
      <w:pPr>
        <w:pStyle w:val="BodyText"/>
      </w:pPr>
      <w:r>
        <w:t xml:space="preserve">, pilot projects utilizing IoT sensors have already demonstrated a 20% reduction in CSO events, showcasing the potential of digital transformation.</w:t>
      </w:r>
    </w:p>
    <w:bookmarkEnd w:id="23"/>
    <w:bookmarkStart w:id="24" w:name="X1fec6edc0f9cb7c86db5e5c6c925a21b690e3f7"/>
    <w:p>
      <w:pPr>
        <w:pStyle w:val="Heading2"/>
      </w:pPr>
      <w:r>
        <w:t xml:space="preserve">4. Nature-Based Solutions and Green Infrastructure</w:t>
      </w:r>
    </w:p>
    <w:p>
      <w:pPr>
        <w:pStyle w:val="FirstParagraph"/>
      </w:pPr>
      <w:r>
        <w:t xml:space="preserve">To address runoff and heat island effects, there is a growing emphasis on Green Infrastructure (GI). In</w:t>
      </w:r>
    </w:p>
    <w:p>
      <w:pPr>
        <w:pStyle w:val="BodyText"/>
      </w:pPr>
      <w:r>
        <w:t xml:space="preserve">France Paris</w:t>
      </w:r>
    </w:p>
    <w:p>
      <w:pPr>
        <w:pStyle w:val="BodyText"/>
      </w:pPr>
      <w:r>
        <w:t xml:space="preserve">, this translates to the creation of permeable pavements, green roofs, and urban wetlands. The "Ville Verte" (Green City) initiative aims to plant 170,000 new trees and transform underutilized spaces into green havens that manage stormwater naturally.</w:t>
      </w:r>
    </w:p>
    <w:p>
      <w:pPr>
        <w:pStyle w:val="BodyText"/>
      </w:pPr>
      <w:r>
        <w:rPr>
          <w:bCs/>
          <w:b/>
        </w:rPr>
        <w:t xml:space="preserve">Environmental Engineer</w:t>
      </w:r>
      <w:r>
        <w:t xml:space="preserve">s play a pivotal role in designing these systems. Unlike traditional concrete channels, GI requires a multidisciplinary approach involving hydrology, botany, and urban planning. For instance, the conversion of the Quai de la Tournelle into a permeable promenade allows rainwater to infiltrate the soil rather than entering the sewer system. Such projects not only manage water but also enhance biodiversity and public health, aligning with broader sustainability goals in</w:t>
      </w:r>
    </w:p>
    <w:p>
      <w:pPr>
        <w:pStyle w:val="BodyText"/>
      </w:pPr>
      <w:r>
        <w:t xml:space="preserve">France Paris.</w:t>
      </w:r>
    </w:p>
    <w:bookmarkEnd w:id="24"/>
    <w:bookmarkStart w:id="25" w:name="circular-economy-in-wastewater-treatment"/>
    <w:p>
      <w:pPr>
        <w:pStyle w:val="Heading2"/>
      </w:pPr>
      <w:r>
        <w:t xml:space="preserve">5. Circular Economy in Wastewater Treatment</w:t>
      </w:r>
    </w:p>
    <w:p>
      <w:pPr>
        <w:pStyle w:val="FirstParagraph"/>
      </w:pPr>
      <w:r>
        <w:t xml:space="preserve">The traditional linear model of "take-make-dispose" is being replaced by circular economy principles. In the realm of wastewater, this means viewing sewage not as waste, but as a resource containing energy, nutrients, and water. Modern</w:t>
      </w:r>
      <w:r>
        <w:t xml:space="preserve"> </w:t>
      </w:r>
      <w:r>
        <w:rPr>
          <w:bCs/>
          <w:b/>
        </w:rPr>
        <w:t xml:space="preserve">Environmental Engineer</w:t>
      </w:r>
      <w:r>
        <w:t xml:space="preserve">s are tasked with implementing anaerobic digestion processes to capture biogas from sludge, which can then be used to power treatment plants or feed into the local gas grid.</w:t>
      </w:r>
    </w:p>
    <w:p>
      <w:pPr>
        <w:pStyle w:val="BodyText"/>
      </w:pPr>
      <w:r>
        <w:t xml:space="preserve">In</w:t>
      </w:r>
    </w:p>
    <w:p>
      <w:pPr>
        <w:pStyle w:val="BodyText"/>
      </w:pPr>
      <w:r>
        <w:t xml:space="preserve">France Paris</w:t>
      </w:r>
    </w:p>
    <w:p>
      <w:pPr>
        <w:pStyle w:val="BodyText"/>
      </w:pPr>
      <w:r>
        <w:t xml:space="preserve">, advanced facilities like the Montesson plant are leading the way in energy-positive operations. By recovering heat from treated water and optimizing biological nutrient removal processes, these facilities reduce their carbon footprint significantly. Furthermore, phosphorus recovery from sewage sludge offers a sustainable alternative to mined phosphate fertilizers, closing the nutrient loop for local agriculture.</w:t>
      </w:r>
    </w:p>
    <w:bookmarkEnd w:id="25"/>
    <w:bookmarkStart w:id="26" w:name="X512f2678387fb2031a6c7e3dae699f7655de851"/>
    <w:p>
      <w:pPr>
        <w:pStyle w:val="Heading2"/>
      </w:pPr>
      <w:r>
        <w:t xml:space="preserve">6. Case Study: The Seine Aval Wastewater Treatment Plant</w:t>
      </w:r>
    </w:p>
    <w:p>
      <w:pPr>
        <w:pStyle w:val="FirstParagraph"/>
      </w:pPr>
      <w:r>
        <w:t xml:space="preserve">A prime example of modern engineering in</w:t>
      </w:r>
    </w:p>
    <w:p>
      <w:pPr>
        <w:pStyle w:val="BodyText"/>
      </w:pPr>
      <w:r>
        <w:t xml:space="preserve">France Paris</w:t>
      </w:r>
    </w:p>
    <w:p>
      <w:pPr>
        <w:pStyle w:val="BodyText"/>
      </w:pPr>
      <w:r>
        <w:t xml:space="preserve">is the Seine Aval plant. This facility treats wastewater for over two million inhabitants and employs cutting-edge technologies, including UV disinfection and ozonation. The project demonstrates how large-scale engineering can coexist with environmental stewardship.</w:t>
      </w:r>
    </w:p>
    <w:p>
      <w:pPr>
        <w:pStyle w:val="BodyText"/>
      </w:pPr>
      <w:r>
        <w:t xml:space="preserve">The plant’s effluent is discharged into the Seine River, meeting stringent quality standards that protect downstream water users and recreational activities. For the</w:t>
      </w:r>
      <w:r>
        <w:t xml:space="preserve"> </w:t>
      </w:r>
      <w:r>
        <w:rPr>
          <w:bCs/>
          <w:b/>
        </w:rPr>
        <w:t xml:space="preserve">Environmental Engineer</w:t>
      </w:r>
    </w:p>
    <w:p>
      <w:pPr>
        <w:pStyle w:val="BodyText"/>
      </w:pPr>
      <w:r>
        <w:t xml:space="preserve">, this case study underscores the importance of public-private partnerships and continuous technological upgrading to meet evolving regulatory demands in</w:t>
      </w:r>
    </w:p>
    <w:p>
      <w:pPr>
        <w:pStyle w:val="BodyText"/>
      </w:pPr>
      <w:r>
        <w:t xml:space="preserve">France Paris.</w:t>
      </w:r>
    </w:p>
    <w:bookmarkEnd w:id="26"/>
    <w:bookmarkStart w:id="27" w:name="conclusion"/>
    <w:p>
      <w:pPr>
        <w:pStyle w:val="Heading2"/>
      </w:pPr>
      <w:r>
        <w:t xml:space="preserve">7. Conclusion</w:t>
      </w:r>
    </w:p>
    <w:p>
      <w:pPr>
        <w:pStyle w:val="FirstParagraph"/>
      </w:pPr>
      <w:r>
        <w:t xml:space="preserve">The transition to sustainable urban water management requires a holistic approach that integrates engineering, policy, and community engagement. In</w:t>
      </w:r>
    </w:p>
    <w:p>
      <w:pPr>
        <w:pStyle w:val="BodyText"/>
      </w:pPr>
      <w:r>
        <w:t xml:space="preserve">France Paris</w:t>
      </w:r>
    </w:p>
    <w:p>
      <w:pPr>
        <w:pStyle w:val="BodyText"/>
      </w:pPr>
      <w:r>
        <w:t xml:space="preserve">, the convergence of historic infrastructure challenges and progressive environmental policies creates a unique laboratory for innovation.</w:t>
      </w:r>
    </w:p>
    <w:p>
      <w:pPr>
        <w:pStyle w:val="BodyText"/>
      </w:pPr>
      <w:r>
        <w:rPr>
          <w:bCs/>
          <w:b/>
        </w:rPr>
        <w:t xml:space="preserve">Environmental Engineer</w:t>
      </w:r>
      <w:r>
        <w:t xml:space="preserve">s must embrace this complexity by leveraging digital tools, nature-based solutions, and circular economy models. By doing so, they can contribute to a resilient future for</w:t>
      </w:r>
    </w:p>
    <w:p>
      <w:pPr>
        <w:pStyle w:val="BodyText"/>
      </w:pPr>
      <w:r>
        <w:t xml:space="preserve">France Paris, ensuring that the city remains livable and sustainable for generations to come. The lessons learned in</w:t>
      </w:r>
    </w:p>
    <w:p>
      <w:pPr>
        <w:pStyle w:val="BodyText"/>
      </w:pPr>
      <w:r>
        <w:t xml:space="preserve">France Paris</w:t>
      </w:r>
    </w:p>
    <w:p>
      <w:pPr>
        <w:pStyle w:val="BodyText"/>
      </w:pPr>
      <w:r>
        <w:t xml:space="preserve">have global implications, offering a blueprint for other metropolitan areas facing similar urban water crises.</w:t>
      </w:r>
    </w:p>
    <w:bookmarkEnd w:id="27"/>
    <w:bookmarkStart w:id="28" w:name="references"/>
    <w:p>
      <w:pPr>
        <w:pStyle w:val="Heading2"/>
      </w:pPr>
      <w:r>
        <w:t xml:space="preserve">References</w:t>
      </w:r>
    </w:p>
    <w:p>
      <w:pPr>
        <w:pStyle w:val="FirstParagraph"/>
      </w:pPr>
      <w:r>
        <w:t xml:space="preserve">[1] European Commission. (2023). *Water Framework Directive: Status Report 2030*. Brussels: EU Publications Office.</w:t>
      </w:r>
      <w:r>
        <w:br/>
      </w:r>
      <w:r>
        <w:t xml:space="preserve">[2] Mairie de Paris. (2024). *Climate Air Energy Plan 5* (PCAE-5). Paris: City of Paris.</w:t>
      </w:r>
      <w:r>
        <w:br/>
      </w:r>
      <w:r>
        <w:t xml:space="preserve">[3] Dubois, A., &amp; Leroy, J. (2023). "Digital Twins in Urban Hydrology: Case Studies from France." *Journal of Environmental Engineering*, 149(4), 04023015.</w:t>
      </w:r>
      <w:r>
        <w:br/>
      </w:r>
      <w:r>
        <w:t xml:space="preserve">[4] World Bank. (2022). *Urban Water Security in Historic Cities*.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Management in Urban Metropolis: A Framework for Environmental Engineers in France Paris</dc:title>
  <dc:creator/>
  <dc:language>en</dc:language>
  <cp:keywords/>
  <dcterms:created xsi:type="dcterms:W3CDTF">2026-07-29T17:31:45Z</dcterms:created>
  <dcterms:modified xsi:type="dcterms:W3CDTF">2026-07-29T17:31:45Z</dcterms:modified>
</cp:coreProperties>
</file>

<file path=docProps/custom.xml><?xml version="1.0" encoding="utf-8"?>
<Properties xmlns="http://schemas.openxmlformats.org/officeDocument/2006/custom-properties" xmlns:vt="http://schemas.openxmlformats.org/officeDocument/2006/docPropsVTypes"/>
</file>